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B622BF" w:rsidTr="00E71D63">
        <w:trPr>
          <w:trHeight w:val="522"/>
        </w:trPr>
        <w:tc>
          <w:tcPr>
            <w:tcW w:w="9016" w:type="dxa"/>
          </w:tcPr>
          <w:p w:rsidR="004E02A4" w:rsidRPr="00562493" w:rsidRDefault="00BC1A51" w:rsidP="0008573D">
            <w:pPr>
              <w:rPr>
                <w:rFonts w:ascii="Arial" w:hAnsi="Arial" w:cs="Arial"/>
                <w:b/>
                <w:sz w:val="24"/>
                <w:szCs w:val="24"/>
              </w:rPr>
            </w:pPr>
            <w:r w:rsidRPr="00562493">
              <w:rPr>
                <w:rFonts w:ascii="Arial" w:hAnsi="Arial" w:cs="Arial"/>
                <w:b/>
                <w:sz w:val="24"/>
                <w:szCs w:val="24"/>
              </w:rPr>
              <w:t>Procurement Title</w:t>
            </w:r>
          </w:p>
          <w:p w:rsidR="00CC2D75" w:rsidRPr="00562493" w:rsidRDefault="00BC1A51" w:rsidP="000A0CDA">
            <w:pPr>
              <w:rPr>
                <w:rFonts w:ascii="Arial" w:hAnsi="Arial" w:cs="Arial"/>
                <w:sz w:val="24"/>
                <w:szCs w:val="24"/>
              </w:rPr>
            </w:pPr>
            <w:r>
              <w:rPr>
                <w:rFonts w:ascii="Arial" w:hAnsi="Arial" w:cs="Arial"/>
                <w:sz w:val="24"/>
                <w:szCs w:val="24"/>
              </w:rPr>
              <w:t>Preferred</w:t>
            </w:r>
            <w:r w:rsidRPr="00562493">
              <w:rPr>
                <w:rFonts w:ascii="Arial" w:hAnsi="Arial" w:cs="Arial"/>
                <w:sz w:val="24"/>
                <w:szCs w:val="24"/>
              </w:rPr>
              <w:t xml:space="preserve"> Provider List (</w:t>
            </w:r>
            <w:r>
              <w:rPr>
                <w:rFonts w:ascii="Arial" w:hAnsi="Arial" w:cs="Arial"/>
                <w:sz w:val="24"/>
                <w:szCs w:val="24"/>
              </w:rPr>
              <w:t>P</w:t>
            </w:r>
            <w:r w:rsidRPr="00562493">
              <w:rPr>
                <w:rFonts w:ascii="Arial" w:hAnsi="Arial" w:cs="Arial"/>
                <w:sz w:val="24"/>
                <w:szCs w:val="24"/>
              </w:rPr>
              <w:t>PL) for:</w:t>
            </w:r>
          </w:p>
          <w:p w:rsidR="004E02A4" w:rsidRDefault="00BC1A51" w:rsidP="000A0CDA">
            <w:pPr>
              <w:rPr>
                <w:rFonts w:ascii="Arial" w:hAnsi="Arial" w:cs="Arial"/>
                <w:sz w:val="24"/>
                <w:szCs w:val="24"/>
              </w:rPr>
            </w:pPr>
            <w:r w:rsidRPr="00562493">
              <w:rPr>
                <w:rFonts w:ascii="Arial" w:hAnsi="Arial" w:cs="Arial"/>
                <w:sz w:val="24"/>
                <w:szCs w:val="24"/>
              </w:rPr>
              <w:t>Tier 4 Substance Misuse Inpatient Detoxification and Rehabilitation Services</w:t>
            </w:r>
          </w:p>
          <w:p w:rsidR="00BC1A51" w:rsidRPr="00562493" w:rsidRDefault="00BC1A51" w:rsidP="000A0CDA">
            <w:pPr>
              <w:rPr>
                <w:rFonts w:ascii="Arial" w:hAnsi="Arial" w:cs="Arial"/>
                <w:sz w:val="24"/>
                <w:szCs w:val="24"/>
              </w:rPr>
            </w:pPr>
          </w:p>
        </w:tc>
      </w:tr>
      <w:tr w:rsidR="00B622BF" w:rsidTr="00E71D63">
        <w:trPr>
          <w:trHeight w:val="511"/>
        </w:trPr>
        <w:tc>
          <w:tcPr>
            <w:tcW w:w="9016" w:type="dxa"/>
          </w:tcPr>
          <w:p w:rsidR="004E02A4" w:rsidRPr="00562493" w:rsidRDefault="00BC1A51" w:rsidP="0008573D">
            <w:pPr>
              <w:rPr>
                <w:rFonts w:ascii="Arial" w:hAnsi="Arial" w:cs="Arial"/>
                <w:b/>
                <w:sz w:val="24"/>
                <w:szCs w:val="24"/>
              </w:rPr>
            </w:pPr>
            <w:r w:rsidRPr="00562493">
              <w:rPr>
                <w:rFonts w:ascii="Arial" w:hAnsi="Arial" w:cs="Arial"/>
                <w:b/>
                <w:sz w:val="24"/>
                <w:szCs w:val="24"/>
              </w:rPr>
              <w:t>Procurement Option</w:t>
            </w:r>
          </w:p>
          <w:p w:rsidR="00CC2D75" w:rsidRDefault="00BC1A51" w:rsidP="00DC702F">
            <w:pPr>
              <w:rPr>
                <w:rFonts w:ascii="Arial" w:hAnsi="Arial" w:cs="Arial"/>
                <w:sz w:val="24"/>
                <w:szCs w:val="24"/>
              </w:rPr>
            </w:pPr>
            <w:r w:rsidRPr="00562493">
              <w:rPr>
                <w:rFonts w:ascii="Arial" w:hAnsi="Arial" w:cs="Arial"/>
                <w:sz w:val="24"/>
                <w:szCs w:val="24"/>
              </w:rPr>
              <w:t>OJEU – Open Tender</w:t>
            </w:r>
          </w:p>
          <w:p w:rsidR="00BC1A51" w:rsidRPr="00562493" w:rsidRDefault="00BC1A51" w:rsidP="00DC702F">
            <w:pPr>
              <w:rPr>
                <w:rFonts w:ascii="Arial" w:hAnsi="Arial" w:cs="Arial"/>
                <w:sz w:val="24"/>
                <w:szCs w:val="24"/>
              </w:rPr>
            </w:pPr>
          </w:p>
        </w:tc>
      </w:tr>
      <w:tr w:rsidR="00B622BF" w:rsidTr="00E71D63">
        <w:trPr>
          <w:trHeight w:val="511"/>
        </w:trPr>
        <w:tc>
          <w:tcPr>
            <w:tcW w:w="9016" w:type="dxa"/>
          </w:tcPr>
          <w:p w:rsidR="004E02A4" w:rsidRPr="00562493" w:rsidRDefault="00BC1A51" w:rsidP="0008573D">
            <w:pPr>
              <w:rPr>
                <w:rFonts w:ascii="Arial" w:hAnsi="Arial" w:cs="Arial"/>
                <w:b/>
                <w:sz w:val="24"/>
                <w:szCs w:val="24"/>
              </w:rPr>
            </w:pPr>
            <w:r w:rsidRPr="00562493">
              <w:rPr>
                <w:rFonts w:ascii="Arial" w:hAnsi="Arial" w:cs="Arial"/>
                <w:b/>
                <w:sz w:val="24"/>
                <w:szCs w:val="24"/>
              </w:rPr>
              <w:t>New or Existing Provision</w:t>
            </w:r>
          </w:p>
          <w:p w:rsidR="004E02A4" w:rsidRDefault="00BC1A51" w:rsidP="00CA7DC6">
            <w:pPr>
              <w:rPr>
                <w:rFonts w:ascii="Arial" w:hAnsi="Arial" w:cs="Arial"/>
                <w:sz w:val="24"/>
                <w:szCs w:val="24"/>
              </w:rPr>
            </w:pPr>
            <w:r w:rsidRPr="00562493">
              <w:rPr>
                <w:rFonts w:ascii="Arial" w:hAnsi="Arial" w:cs="Arial"/>
                <w:sz w:val="24"/>
                <w:szCs w:val="24"/>
              </w:rPr>
              <w:t>Existing – current contract end</w:t>
            </w:r>
            <w:r>
              <w:rPr>
                <w:rFonts w:ascii="Arial" w:hAnsi="Arial" w:cs="Arial"/>
                <w:sz w:val="24"/>
                <w:szCs w:val="24"/>
              </w:rPr>
              <w:t>s in January 2021</w:t>
            </w:r>
            <w:r>
              <w:rPr>
                <w:rFonts w:ascii="Arial" w:hAnsi="Arial" w:cs="Arial"/>
                <w:sz w:val="24"/>
                <w:szCs w:val="24"/>
              </w:rPr>
              <w:t>.</w:t>
            </w:r>
            <w:r w:rsidRPr="00562493">
              <w:rPr>
                <w:rFonts w:ascii="Arial" w:hAnsi="Arial" w:cs="Arial"/>
                <w:sz w:val="24"/>
                <w:szCs w:val="24"/>
              </w:rPr>
              <w:t xml:space="preserve"> </w:t>
            </w:r>
          </w:p>
          <w:p w:rsidR="00BC1A51" w:rsidRPr="00562493" w:rsidRDefault="00BC1A51" w:rsidP="00CA7DC6">
            <w:pPr>
              <w:rPr>
                <w:rFonts w:ascii="Arial" w:hAnsi="Arial" w:cs="Arial"/>
                <w:sz w:val="24"/>
                <w:szCs w:val="24"/>
              </w:rPr>
            </w:pPr>
          </w:p>
        </w:tc>
      </w:tr>
      <w:tr w:rsidR="00B622BF" w:rsidTr="00E71D63">
        <w:trPr>
          <w:trHeight w:val="802"/>
        </w:trPr>
        <w:tc>
          <w:tcPr>
            <w:tcW w:w="9016" w:type="dxa"/>
          </w:tcPr>
          <w:p w:rsidR="004E02A4" w:rsidRPr="00562493" w:rsidRDefault="00BC1A51" w:rsidP="0008573D">
            <w:pPr>
              <w:rPr>
                <w:rFonts w:ascii="Arial" w:hAnsi="Arial" w:cs="Arial"/>
                <w:b/>
                <w:sz w:val="24"/>
                <w:szCs w:val="24"/>
              </w:rPr>
            </w:pPr>
            <w:r w:rsidRPr="00562493">
              <w:rPr>
                <w:rFonts w:ascii="Arial" w:hAnsi="Arial" w:cs="Arial"/>
                <w:b/>
                <w:sz w:val="24"/>
                <w:szCs w:val="24"/>
              </w:rPr>
              <w:t>Estimated Contract Value and Funding Arrangements</w:t>
            </w:r>
          </w:p>
          <w:p w:rsidR="004E02A4" w:rsidRPr="00562493" w:rsidRDefault="00BC1A51" w:rsidP="0008573D">
            <w:pPr>
              <w:rPr>
                <w:rFonts w:ascii="Arial" w:hAnsi="Arial" w:cs="Arial"/>
                <w:sz w:val="24"/>
                <w:szCs w:val="24"/>
              </w:rPr>
            </w:pPr>
            <w:r>
              <w:rPr>
                <w:rFonts w:ascii="Arial" w:hAnsi="Arial" w:cs="Arial"/>
                <w:sz w:val="24"/>
                <w:szCs w:val="24"/>
              </w:rPr>
              <w:t xml:space="preserve">The estimated annual value is </w:t>
            </w:r>
            <w:r w:rsidRPr="00562493">
              <w:rPr>
                <w:rFonts w:ascii="Arial" w:hAnsi="Arial" w:cs="Arial"/>
                <w:sz w:val="24"/>
                <w:szCs w:val="24"/>
              </w:rPr>
              <w:t>£</w:t>
            </w:r>
            <w:r>
              <w:rPr>
                <w:rFonts w:ascii="Arial" w:hAnsi="Arial" w:cs="Arial"/>
                <w:sz w:val="24"/>
                <w:szCs w:val="24"/>
              </w:rPr>
              <w:t>1.75m</w:t>
            </w:r>
            <w:r>
              <w:rPr>
                <w:rFonts w:ascii="Arial" w:hAnsi="Arial" w:cs="Arial"/>
                <w:sz w:val="24"/>
                <w:szCs w:val="24"/>
              </w:rPr>
              <w:t>.</w:t>
            </w:r>
            <w:r w:rsidRPr="00562493">
              <w:rPr>
                <w:rFonts w:ascii="Arial" w:hAnsi="Arial" w:cs="Arial"/>
                <w:sz w:val="24"/>
                <w:szCs w:val="24"/>
              </w:rPr>
              <w:t xml:space="preserve"> Funding formed from Public Health Grant (£</w:t>
            </w:r>
            <w:r>
              <w:rPr>
                <w:rFonts w:ascii="Arial" w:hAnsi="Arial" w:cs="Arial"/>
                <w:sz w:val="24"/>
                <w:szCs w:val="24"/>
              </w:rPr>
              <w:t>0.75m</w:t>
            </w:r>
            <w:r w:rsidRPr="00562493">
              <w:rPr>
                <w:rFonts w:ascii="Arial" w:hAnsi="Arial" w:cs="Arial"/>
                <w:sz w:val="24"/>
                <w:szCs w:val="24"/>
              </w:rPr>
              <w:t>)</w:t>
            </w:r>
            <w:r>
              <w:rPr>
                <w:rFonts w:ascii="Arial" w:hAnsi="Arial" w:cs="Arial"/>
                <w:sz w:val="24"/>
                <w:szCs w:val="24"/>
              </w:rPr>
              <w:t xml:space="preserve"> </w:t>
            </w:r>
            <w:r>
              <w:rPr>
                <w:rFonts w:ascii="Arial" w:hAnsi="Arial" w:cs="Arial"/>
                <w:sz w:val="24"/>
                <w:szCs w:val="24"/>
              </w:rPr>
              <w:t xml:space="preserve">and </w:t>
            </w:r>
            <w:r w:rsidRPr="00562493">
              <w:rPr>
                <w:rFonts w:ascii="Arial" w:hAnsi="Arial" w:cs="Arial"/>
                <w:sz w:val="24"/>
                <w:szCs w:val="24"/>
              </w:rPr>
              <w:t>Adult</w:t>
            </w:r>
            <w:r w:rsidRPr="00562493">
              <w:rPr>
                <w:rFonts w:ascii="Arial" w:hAnsi="Arial" w:cs="Arial"/>
                <w:sz w:val="24"/>
                <w:szCs w:val="24"/>
              </w:rPr>
              <w:t xml:space="preserve"> Social Care (£1</w:t>
            </w:r>
            <w:r>
              <w:rPr>
                <w:rFonts w:ascii="Arial" w:hAnsi="Arial" w:cs="Arial"/>
                <w:sz w:val="24"/>
                <w:szCs w:val="24"/>
              </w:rPr>
              <w:t>m</w:t>
            </w:r>
            <w:r w:rsidRPr="00562493">
              <w:rPr>
                <w:rFonts w:ascii="Arial" w:hAnsi="Arial" w:cs="Arial"/>
                <w:sz w:val="24"/>
                <w:szCs w:val="24"/>
              </w:rPr>
              <w:t>).</w:t>
            </w:r>
          </w:p>
          <w:p w:rsidR="000A0CDA" w:rsidRDefault="00BC1A51" w:rsidP="001A24AB">
            <w:pPr>
              <w:rPr>
                <w:rFonts w:ascii="Arial" w:hAnsi="Arial" w:cs="Arial"/>
                <w:sz w:val="24"/>
                <w:szCs w:val="24"/>
              </w:rPr>
            </w:pPr>
            <w:r w:rsidRPr="00562493">
              <w:rPr>
                <w:rFonts w:ascii="Arial" w:hAnsi="Arial" w:cs="Arial"/>
                <w:sz w:val="24"/>
                <w:szCs w:val="24"/>
              </w:rPr>
              <w:t>Tota</w:t>
            </w:r>
            <w:r>
              <w:rPr>
                <w:rFonts w:ascii="Arial" w:hAnsi="Arial" w:cs="Arial"/>
                <w:sz w:val="24"/>
                <w:szCs w:val="24"/>
              </w:rPr>
              <w:t xml:space="preserve">l potential contract value </w:t>
            </w:r>
            <w:r>
              <w:rPr>
                <w:rFonts w:ascii="Arial" w:hAnsi="Arial" w:cs="Arial"/>
                <w:sz w:val="24"/>
                <w:szCs w:val="24"/>
              </w:rPr>
              <w:t>is estimated at £</w:t>
            </w:r>
            <w:r>
              <w:rPr>
                <w:rFonts w:ascii="Arial" w:hAnsi="Arial" w:cs="Arial"/>
                <w:sz w:val="24"/>
                <w:szCs w:val="24"/>
              </w:rPr>
              <w:t>21m.</w:t>
            </w:r>
          </w:p>
          <w:p w:rsidR="00BC1A51" w:rsidRPr="00562493" w:rsidRDefault="00BC1A51" w:rsidP="001A24AB">
            <w:pPr>
              <w:rPr>
                <w:rFonts w:ascii="Arial" w:hAnsi="Arial" w:cs="Arial"/>
                <w:i/>
                <w:sz w:val="24"/>
                <w:szCs w:val="24"/>
              </w:rPr>
            </w:pPr>
          </w:p>
        </w:tc>
      </w:tr>
      <w:tr w:rsidR="00B622BF" w:rsidTr="00E71D63">
        <w:trPr>
          <w:trHeight w:val="802"/>
        </w:trPr>
        <w:tc>
          <w:tcPr>
            <w:tcW w:w="9016" w:type="dxa"/>
          </w:tcPr>
          <w:p w:rsidR="00D752B6" w:rsidRPr="00562493" w:rsidRDefault="00BC1A51" w:rsidP="0008573D">
            <w:pPr>
              <w:rPr>
                <w:rFonts w:ascii="Arial" w:hAnsi="Arial" w:cs="Arial"/>
                <w:b/>
                <w:sz w:val="24"/>
                <w:szCs w:val="24"/>
              </w:rPr>
            </w:pPr>
            <w:r w:rsidRPr="00562493">
              <w:rPr>
                <w:rFonts w:ascii="Arial" w:hAnsi="Arial" w:cs="Arial"/>
                <w:b/>
                <w:sz w:val="24"/>
                <w:szCs w:val="24"/>
              </w:rPr>
              <w:t>Contract Duration</w:t>
            </w:r>
          </w:p>
          <w:p w:rsidR="00D752B6" w:rsidRDefault="00BC1A51" w:rsidP="001A24AB">
            <w:pPr>
              <w:rPr>
                <w:rFonts w:ascii="Arial" w:hAnsi="Arial" w:cs="Arial"/>
                <w:sz w:val="24"/>
                <w:szCs w:val="24"/>
              </w:rPr>
            </w:pPr>
            <w:r>
              <w:rPr>
                <w:rFonts w:ascii="Arial" w:hAnsi="Arial" w:cs="Arial"/>
                <w:sz w:val="24"/>
                <w:szCs w:val="24"/>
              </w:rPr>
              <w:t xml:space="preserve">The PPL will be </w:t>
            </w:r>
            <w:r>
              <w:rPr>
                <w:rFonts w:ascii="Arial" w:hAnsi="Arial" w:cs="Arial"/>
                <w:sz w:val="24"/>
                <w:szCs w:val="24"/>
              </w:rPr>
              <w:t>let for an i</w:t>
            </w:r>
            <w:r w:rsidRPr="00562493">
              <w:rPr>
                <w:rFonts w:ascii="Arial" w:hAnsi="Arial" w:cs="Arial"/>
                <w:sz w:val="24"/>
                <w:szCs w:val="24"/>
              </w:rPr>
              <w:t xml:space="preserve">nitial period of </w:t>
            </w:r>
            <w:r>
              <w:rPr>
                <w:rFonts w:ascii="Arial" w:hAnsi="Arial" w:cs="Arial"/>
                <w:sz w:val="24"/>
                <w:szCs w:val="24"/>
              </w:rPr>
              <w:t>four</w:t>
            </w:r>
            <w:r w:rsidRPr="00562493">
              <w:rPr>
                <w:rFonts w:ascii="Arial" w:hAnsi="Arial" w:cs="Arial"/>
                <w:sz w:val="24"/>
                <w:szCs w:val="24"/>
              </w:rPr>
              <w:t xml:space="preserve"> years with options to extend, up to a maximum duration of 12 years in total.</w:t>
            </w:r>
            <w:r>
              <w:rPr>
                <w:rFonts w:ascii="Arial" w:hAnsi="Arial" w:cs="Arial"/>
                <w:sz w:val="24"/>
                <w:szCs w:val="24"/>
              </w:rPr>
              <w:t xml:space="preserve"> The continuation of the P</w:t>
            </w:r>
            <w:r>
              <w:rPr>
                <w:rFonts w:ascii="Arial" w:hAnsi="Arial" w:cs="Arial"/>
                <w:sz w:val="24"/>
                <w:szCs w:val="24"/>
              </w:rPr>
              <w:t>PL</w:t>
            </w:r>
            <w:r>
              <w:rPr>
                <w:rFonts w:ascii="Arial" w:hAnsi="Arial" w:cs="Arial"/>
                <w:sz w:val="24"/>
                <w:szCs w:val="24"/>
              </w:rPr>
              <w:t xml:space="preserve"> beyond the initial four year period will depend upon a number of factors including confirmation of continued funding,</w:t>
            </w:r>
            <w:r>
              <w:rPr>
                <w:rFonts w:ascii="Arial" w:hAnsi="Arial" w:cs="Arial"/>
                <w:sz w:val="24"/>
                <w:szCs w:val="24"/>
              </w:rPr>
              <w:t xml:space="preserve"> and the satisfactory review of the effective operation of the list. There is no guarantee of business to providers accepted onto the list.</w:t>
            </w:r>
          </w:p>
          <w:p w:rsidR="00BC1A51" w:rsidRPr="00562493" w:rsidRDefault="00BC1A51" w:rsidP="001A24AB">
            <w:pPr>
              <w:rPr>
                <w:rFonts w:ascii="Arial" w:hAnsi="Arial" w:cs="Arial"/>
                <w:sz w:val="24"/>
                <w:szCs w:val="24"/>
              </w:rPr>
            </w:pPr>
          </w:p>
        </w:tc>
      </w:tr>
      <w:tr w:rsidR="00B622BF" w:rsidTr="00FC7458">
        <w:trPr>
          <w:trHeight w:val="1154"/>
        </w:trPr>
        <w:tc>
          <w:tcPr>
            <w:tcW w:w="9016" w:type="dxa"/>
          </w:tcPr>
          <w:p w:rsidR="004E02A4" w:rsidRPr="00562493" w:rsidRDefault="00BC1A51" w:rsidP="0008573D">
            <w:pPr>
              <w:rPr>
                <w:rFonts w:ascii="Arial" w:hAnsi="Arial" w:cs="Arial"/>
                <w:b/>
                <w:sz w:val="24"/>
                <w:szCs w:val="24"/>
              </w:rPr>
            </w:pPr>
            <w:r w:rsidRPr="00562493">
              <w:rPr>
                <w:rFonts w:ascii="Arial" w:hAnsi="Arial" w:cs="Arial"/>
                <w:b/>
                <w:sz w:val="24"/>
                <w:szCs w:val="24"/>
              </w:rPr>
              <w:t>Lotting</w:t>
            </w:r>
          </w:p>
          <w:p w:rsidR="00FE6409" w:rsidRPr="00562493" w:rsidRDefault="00BC1A51" w:rsidP="00FE6409">
            <w:pPr>
              <w:rPr>
                <w:rFonts w:ascii="Arial" w:hAnsi="Arial" w:cs="Arial"/>
                <w:sz w:val="24"/>
                <w:szCs w:val="24"/>
              </w:rPr>
            </w:pPr>
            <w:r w:rsidRPr="00562493">
              <w:rPr>
                <w:rFonts w:ascii="Arial" w:hAnsi="Arial" w:cs="Arial"/>
                <w:sz w:val="24"/>
                <w:szCs w:val="24"/>
              </w:rPr>
              <w:t>Two distinct lots will be utilised:</w:t>
            </w:r>
          </w:p>
          <w:p w:rsidR="00CA7DC6" w:rsidRPr="00562493" w:rsidRDefault="00BC1A51" w:rsidP="00FE6409">
            <w:pPr>
              <w:rPr>
                <w:rFonts w:ascii="Arial" w:hAnsi="Arial" w:cs="Arial"/>
                <w:sz w:val="24"/>
                <w:szCs w:val="24"/>
              </w:rPr>
            </w:pPr>
            <w:r w:rsidRPr="00562493">
              <w:rPr>
                <w:rFonts w:ascii="Arial" w:hAnsi="Arial" w:cs="Arial"/>
                <w:sz w:val="24"/>
                <w:szCs w:val="24"/>
              </w:rPr>
              <w:t xml:space="preserve">Lot 1 – Rehabilitation  </w:t>
            </w:r>
          </w:p>
          <w:p w:rsidR="00CA7DC6" w:rsidRDefault="00BC1A51" w:rsidP="00E73104">
            <w:pPr>
              <w:rPr>
                <w:rFonts w:ascii="Arial" w:hAnsi="Arial" w:cs="Arial"/>
                <w:sz w:val="24"/>
                <w:szCs w:val="24"/>
              </w:rPr>
            </w:pPr>
            <w:r w:rsidRPr="00562493">
              <w:rPr>
                <w:rFonts w:ascii="Arial" w:hAnsi="Arial" w:cs="Arial"/>
                <w:sz w:val="24"/>
                <w:szCs w:val="24"/>
              </w:rPr>
              <w:t>Lot 2 – Inpatient detoxification</w:t>
            </w:r>
          </w:p>
          <w:p w:rsidR="00BC1A51" w:rsidRPr="00562493" w:rsidRDefault="00BC1A51" w:rsidP="00E73104">
            <w:pPr>
              <w:rPr>
                <w:rFonts w:ascii="Arial" w:hAnsi="Arial" w:cs="Arial"/>
                <w:sz w:val="24"/>
                <w:szCs w:val="24"/>
              </w:rPr>
            </w:pPr>
          </w:p>
        </w:tc>
      </w:tr>
      <w:tr w:rsidR="00B622BF" w:rsidTr="00E71D63">
        <w:trPr>
          <w:trHeight w:val="1322"/>
        </w:trPr>
        <w:tc>
          <w:tcPr>
            <w:tcW w:w="9016" w:type="dxa"/>
            <w:vAlign w:val="center"/>
          </w:tcPr>
          <w:p w:rsidR="00E71D63" w:rsidRPr="00562493" w:rsidRDefault="00BC1A51" w:rsidP="00E71D63">
            <w:pPr>
              <w:rPr>
                <w:rFonts w:ascii="Arial" w:hAnsi="Arial" w:cs="Arial"/>
                <w:b/>
                <w:sz w:val="24"/>
                <w:szCs w:val="24"/>
              </w:rPr>
            </w:pPr>
            <w:r w:rsidRPr="00562493">
              <w:rPr>
                <w:rFonts w:ascii="Arial" w:hAnsi="Arial" w:cs="Arial"/>
                <w:b/>
                <w:sz w:val="24"/>
                <w:szCs w:val="24"/>
              </w:rPr>
              <w:t>Evaluation</w:t>
            </w:r>
          </w:p>
          <w:p w:rsidR="00AC6627" w:rsidRDefault="00BC1A51" w:rsidP="00DC702F">
            <w:pPr>
              <w:jc w:val="both"/>
              <w:rPr>
                <w:rFonts w:ascii="Arial" w:hAnsi="Arial" w:cs="Arial"/>
                <w:sz w:val="24"/>
                <w:szCs w:val="24"/>
              </w:rPr>
            </w:pPr>
            <w:r w:rsidRPr="00562493">
              <w:rPr>
                <w:rFonts w:ascii="Arial" w:hAnsi="Arial" w:cs="Arial"/>
                <w:sz w:val="24"/>
                <w:szCs w:val="24"/>
              </w:rPr>
              <w:t xml:space="preserve">Acceptance onto the </w:t>
            </w:r>
            <w:r>
              <w:rPr>
                <w:rFonts w:ascii="Arial" w:hAnsi="Arial" w:cs="Arial"/>
                <w:sz w:val="24"/>
                <w:szCs w:val="24"/>
              </w:rPr>
              <w:t>P</w:t>
            </w:r>
            <w:r w:rsidRPr="00562493">
              <w:rPr>
                <w:rFonts w:ascii="Arial" w:hAnsi="Arial" w:cs="Arial"/>
                <w:sz w:val="24"/>
                <w:szCs w:val="24"/>
              </w:rPr>
              <w:t xml:space="preserve">PL will be based on selection criteria focussing upon CQC registration &amp; rating, insurance, policies and service delivery experience. </w:t>
            </w:r>
            <w:r>
              <w:rPr>
                <w:rFonts w:ascii="Arial" w:hAnsi="Arial" w:cs="Arial"/>
                <w:sz w:val="24"/>
                <w:szCs w:val="24"/>
              </w:rPr>
              <w:t xml:space="preserve">The PPL will remain open to new applicants. </w:t>
            </w:r>
            <w:r w:rsidRPr="00562493">
              <w:rPr>
                <w:rFonts w:ascii="Arial" w:hAnsi="Arial" w:cs="Arial"/>
                <w:sz w:val="24"/>
                <w:szCs w:val="24"/>
              </w:rPr>
              <w:t xml:space="preserve"> </w:t>
            </w:r>
          </w:p>
          <w:p w:rsidR="00AC6627" w:rsidRDefault="00BC1A51" w:rsidP="00DC702F">
            <w:pPr>
              <w:jc w:val="both"/>
              <w:rPr>
                <w:rFonts w:ascii="Arial" w:hAnsi="Arial" w:cs="Arial"/>
                <w:sz w:val="24"/>
                <w:szCs w:val="24"/>
              </w:rPr>
            </w:pPr>
          </w:p>
          <w:p w:rsidR="00047AE3" w:rsidRDefault="00BC1A51" w:rsidP="00DC702F">
            <w:pPr>
              <w:jc w:val="both"/>
              <w:rPr>
                <w:rFonts w:ascii="Arial" w:hAnsi="Arial" w:cs="Arial"/>
                <w:sz w:val="24"/>
                <w:szCs w:val="24"/>
              </w:rPr>
            </w:pPr>
            <w:r>
              <w:rPr>
                <w:rFonts w:ascii="Arial" w:hAnsi="Arial" w:cs="Arial"/>
                <w:sz w:val="24"/>
                <w:szCs w:val="24"/>
              </w:rPr>
              <w:t xml:space="preserve">At the selection </w:t>
            </w:r>
            <w:r>
              <w:rPr>
                <w:rFonts w:ascii="Arial" w:hAnsi="Arial" w:cs="Arial"/>
                <w:sz w:val="24"/>
                <w:szCs w:val="24"/>
              </w:rPr>
              <w:t>stage,</w:t>
            </w:r>
            <w:r>
              <w:rPr>
                <w:rFonts w:ascii="Arial" w:hAnsi="Arial" w:cs="Arial"/>
                <w:sz w:val="24"/>
                <w:szCs w:val="24"/>
              </w:rPr>
              <w:t xml:space="preserve"> the providers will submit a na</w:t>
            </w:r>
            <w:r>
              <w:rPr>
                <w:rFonts w:ascii="Arial" w:hAnsi="Arial" w:cs="Arial"/>
                <w:sz w:val="24"/>
                <w:szCs w:val="24"/>
              </w:rPr>
              <w:t>rrative of the services provided with the associated prices. Given the specialist and often complex nature of the service required, this narrative  will form the basis for the discussion with the social worker and the individual to determine the most appro</w:t>
            </w:r>
            <w:r>
              <w:rPr>
                <w:rFonts w:ascii="Arial" w:hAnsi="Arial" w:cs="Arial"/>
                <w:sz w:val="24"/>
                <w:szCs w:val="24"/>
              </w:rPr>
              <w:t>priate placement taking into account, the individual's need, the availability of the service required and the price of the service.</w:t>
            </w:r>
          </w:p>
          <w:p w:rsidR="00BC1A51" w:rsidRPr="00562493" w:rsidRDefault="00BC1A51" w:rsidP="00DC702F">
            <w:pPr>
              <w:jc w:val="both"/>
              <w:rPr>
                <w:rFonts w:ascii="Arial" w:hAnsi="Arial" w:cs="Arial"/>
                <w:sz w:val="24"/>
                <w:szCs w:val="24"/>
              </w:rPr>
            </w:pPr>
          </w:p>
        </w:tc>
      </w:tr>
      <w:tr w:rsidR="00B622BF" w:rsidTr="008C1C76">
        <w:trPr>
          <w:trHeight w:val="3392"/>
        </w:trPr>
        <w:tc>
          <w:tcPr>
            <w:tcW w:w="9016" w:type="dxa"/>
          </w:tcPr>
          <w:p w:rsidR="00122FB8" w:rsidRPr="00A85F88" w:rsidRDefault="00BC1A51" w:rsidP="00E71D63">
            <w:pPr>
              <w:jc w:val="both"/>
              <w:rPr>
                <w:rFonts w:ascii="Arial" w:hAnsi="Arial" w:cs="Arial"/>
                <w:b/>
                <w:sz w:val="24"/>
                <w:szCs w:val="24"/>
              </w:rPr>
            </w:pPr>
            <w:r w:rsidRPr="00562493">
              <w:rPr>
                <w:rFonts w:ascii="Arial" w:hAnsi="Arial" w:cs="Arial"/>
                <w:b/>
                <w:sz w:val="24"/>
                <w:szCs w:val="24"/>
              </w:rPr>
              <w:lastRenderedPageBreak/>
              <w:t>Contract Detail</w:t>
            </w:r>
          </w:p>
          <w:p w:rsidR="00B73739" w:rsidRPr="00562493" w:rsidRDefault="00BC1A51" w:rsidP="00E71D63">
            <w:pPr>
              <w:jc w:val="both"/>
              <w:rPr>
                <w:rFonts w:ascii="Arial" w:hAnsi="Arial" w:cs="Arial"/>
                <w:sz w:val="24"/>
                <w:szCs w:val="24"/>
              </w:rPr>
            </w:pPr>
            <w:r w:rsidRPr="00562493">
              <w:rPr>
                <w:rFonts w:ascii="Arial" w:hAnsi="Arial" w:cs="Arial"/>
                <w:sz w:val="24"/>
                <w:szCs w:val="24"/>
              </w:rPr>
              <w:t>Re-commissioning substance (alcohol and drugs) misuse inpatient detoxification and rehabilitation service</w:t>
            </w:r>
            <w:r w:rsidRPr="00562493">
              <w:rPr>
                <w:rFonts w:ascii="Arial" w:hAnsi="Arial" w:cs="Arial"/>
                <w:sz w:val="24"/>
                <w:szCs w:val="24"/>
              </w:rPr>
              <w:t xml:space="preserve">s is required to simplify the existing contractual arrangements and enable existing providers to modify their offers to </w:t>
            </w:r>
            <w:r>
              <w:rPr>
                <w:rFonts w:ascii="Arial" w:hAnsi="Arial" w:cs="Arial"/>
                <w:sz w:val="24"/>
                <w:szCs w:val="24"/>
              </w:rPr>
              <w:t xml:space="preserve">the council </w:t>
            </w:r>
            <w:r w:rsidRPr="00562493">
              <w:rPr>
                <w:rFonts w:ascii="Arial" w:hAnsi="Arial" w:cs="Arial"/>
                <w:sz w:val="24"/>
                <w:szCs w:val="24"/>
              </w:rPr>
              <w:t>and or allow new entrants to the market the ability to bid to offer services in Lancashire, thereby providing greater choice</w:t>
            </w:r>
            <w:r w:rsidRPr="00562493">
              <w:rPr>
                <w:rFonts w:ascii="Arial" w:hAnsi="Arial" w:cs="Arial"/>
                <w:sz w:val="24"/>
                <w:szCs w:val="24"/>
              </w:rPr>
              <w:t>.</w:t>
            </w:r>
            <w:r>
              <w:rPr>
                <w:rFonts w:ascii="Arial" w:hAnsi="Arial" w:cs="Arial"/>
                <w:sz w:val="24"/>
                <w:szCs w:val="24"/>
              </w:rPr>
              <w:t xml:space="preserve"> It is proposed that the P</w:t>
            </w:r>
            <w:r>
              <w:rPr>
                <w:rFonts w:ascii="Arial" w:hAnsi="Arial" w:cs="Arial"/>
                <w:sz w:val="24"/>
                <w:szCs w:val="24"/>
              </w:rPr>
              <w:t>PL</w:t>
            </w:r>
            <w:r>
              <w:rPr>
                <w:rFonts w:ascii="Arial" w:hAnsi="Arial" w:cs="Arial"/>
                <w:sz w:val="24"/>
                <w:szCs w:val="24"/>
              </w:rPr>
              <w:t xml:space="preserve"> will be introduced in April 2020, prior to the end of the existing contract, in order to benefit from the advantages offered by this approach at the earliest opportunity.</w:t>
            </w:r>
          </w:p>
          <w:p w:rsidR="00621F5F" w:rsidRPr="00562493" w:rsidRDefault="00BC1A51" w:rsidP="00E71D63">
            <w:pPr>
              <w:jc w:val="both"/>
              <w:rPr>
                <w:rFonts w:ascii="Arial" w:hAnsi="Arial" w:cs="Arial"/>
                <w:sz w:val="24"/>
                <w:szCs w:val="24"/>
              </w:rPr>
            </w:pPr>
          </w:p>
          <w:p w:rsidR="00BF79F6" w:rsidRPr="00562493" w:rsidRDefault="00BC1A51" w:rsidP="00BF79F6">
            <w:pPr>
              <w:jc w:val="both"/>
              <w:rPr>
                <w:rFonts w:ascii="Arial" w:hAnsi="Arial" w:cs="Arial"/>
                <w:sz w:val="24"/>
                <w:szCs w:val="24"/>
              </w:rPr>
            </w:pPr>
            <w:r w:rsidRPr="00562493">
              <w:rPr>
                <w:rFonts w:ascii="Arial" w:hAnsi="Arial" w:cs="Arial"/>
                <w:sz w:val="24"/>
                <w:szCs w:val="24"/>
              </w:rPr>
              <w:t xml:space="preserve">Inpatient detoxification and rehabilitation services </w:t>
            </w:r>
            <w:r w:rsidRPr="00562493">
              <w:rPr>
                <w:rFonts w:ascii="Arial" w:hAnsi="Arial" w:cs="Arial"/>
                <w:sz w:val="24"/>
                <w:szCs w:val="24"/>
              </w:rPr>
              <w:t>are a standard part of the substance misuse treatment pathway nationally and are clearly referenced in national guidance (Drug misuse and dependence, UK guidelines on clinical management. Department of Health, 2017).</w:t>
            </w:r>
          </w:p>
          <w:p w:rsidR="00BF79F6" w:rsidRPr="00562493" w:rsidRDefault="00BC1A51" w:rsidP="00E71D63">
            <w:pPr>
              <w:jc w:val="both"/>
              <w:rPr>
                <w:rFonts w:ascii="Arial" w:hAnsi="Arial" w:cs="Arial"/>
                <w:sz w:val="24"/>
                <w:szCs w:val="24"/>
              </w:rPr>
            </w:pPr>
          </w:p>
          <w:p w:rsidR="00CA7DC6" w:rsidRDefault="00BC1A51" w:rsidP="00E71D63">
            <w:pPr>
              <w:jc w:val="both"/>
              <w:rPr>
                <w:rFonts w:ascii="Arial" w:hAnsi="Arial" w:cs="Arial"/>
                <w:sz w:val="24"/>
                <w:szCs w:val="24"/>
              </w:rPr>
            </w:pPr>
            <w:r w:rsidRPr="00562493">
              <w:rPr>
                <w:rFonts w:ascii="Arial" w:hAnsi="Arial" w:cs="Arial"/>
                <w:sz w:val="24"/>
                <w:szCs w:val="24"/>
              </w:rPr>
              <w:t>For the purpose of this procurement, t</w:t>
            </w:r>
            <w:r w:rsidRPr="00562493">
              <w:rPr>
                <w:rFonts w:ascii="Arial" w:hAnsi="Arial" w:cs="Arial"/>
                <w:sz w:val="24"/>
                <w:szCs w:val="24"/>
              </w:rPr>
              <w:t>he services are as follows:</w:t>
            </w:r>
          </w:p>
          <w:p w:rsidR="00DC702F" w:rsidRPr="00562493" w:rsidRDefault="00BC1A51" w:rsidP="00E71D63">
            <w:pPr>
              <w:jc w:val="both"/>
              <w:rPr>
                <w:rFonts w:ascii="Arial" w:hAnsi="Arial" w:cs="Arial"/>
                <w:sz w:val="24"/>
                <w:szCs w:val="24"/>
              </w:rPr>
            </w:pPr>
          </w:p>
          <w:p w:rsidR="00CA7DC6" w:rsidRPr="00562493" w:rsidRDefault="00BC1A51" w:rsidP="00CA7DC6">
            <w:pPr>
              <w:pStyle w:val="ListParagraph"/>
              <w:numPr>
                <w:ilvl w:val="0"/>
                <w:numId w:val="2"/>
              </w:numPr>
              <w:jc w:val="both"/>
              <w:rPr>
                <w:rFonts w:ascii="Arial" w:hAnsi="Arial" w:cs="Arial"/>
                <w:sz w:val="24"/>
                <w:szCs w:val="24"/>
              </w:rPr>
            </w:pPr>
            <w:r w:rsidRPr="00562493">
              <w:rPr>
                <w:rFonts w:ascii="Arial" w:hAnsi="Arial" w:cs="Arial"/>
                <w:sz w:val="24"/>
                <w:szCs w:val="24"/>
              </w:rPr>
              <w:t>Specialist inpatient drug and alcohol assessment, stabilisation, and detoxification/assisted withdrawal services.</w:t>
            </w:r>
          </w:p>
          <w:p w:rsidR="004E02A4" w:rsidRPr="00562493" w:rsidRDefault="00BC1A51" w:rsidP="00CA7DC6">
            <w:pPr>
              <w:pStyle w:val="ListParagraph"/>
              <w:numPr>
                <w:ilvl w:val="0"/>
                <w:numId w:val="2"/>
              </w:numPr>
              <w:jc w:val="both"/>
              <w:rPr>
                <w:rFonts w:ascii="Arial" w:hAnsi="Arial" w:cs="Arial"/>
                <w:sz w:val="24"/>
                <w:szCs w:val="24"/>
              </w:rPr>
            </w:pPr>
            <w:r w:rsidRPr="00562493">
              <w:rPr>
                <w:rFonts w:ascii="Arial" w:hAnsi="Arial" w:cs="Arial"/>
                <w:sz w:val="24"/>
                <w:szCs w:val="24"/>
              </w:rPr>
              <w:t xml:space="preserve">A range of drug and alcohol rehabilitation programmes including both residential and non-residential to suit the </w:t>
            </w:r>
            <w:r w:rsidRPr="00562493">
              <w:rPr>
                <w:rFonts w:ascii="Arial" w:hAnsi="Arial" w:cs="Arial"/>
                <w:sz w:val="24"/>
                <w:szCs w:val="24"/>
              </w:rPr>
              <w:t>complexity of different service user needs.</w:t>
            </w:r>
          </w:p>
          <w:p w:rsidR="007B28BF" w:rsidRPr="00562493" w:rsidRDefault="00BC1A51" w:rsidP="00CA7DC6">
            <w:pPr>
              <w:jc w:val="both"/>
              <w:rPr>
                <w:rFonts w:ascii="Arial" w:hAnsi="Arial" w:cs="Arial"/>
                <w:i/>
                <w:sz w:val="24"/>
                <w:szCs w:val="24"/>
              </w:rPr>
            </w:pPr>
          </w:p>
          <w:p w:rsidR="00621F5F" w:rsidRPr="00562493" w:rsidRDefault="00BC1A51" w:rsidP="00621F5F">
            <w:pPr>
              <w:jc w:val="both"/>
              <w:rPr>
                <w:rFonts w:ascii="Arial" w:hAnsi="Arial" w:cs="Arial"/>
                <w:sz w:val="24"/>
                <w:szCs w:val="24"/>
              </w:rPr>
            </w:pPr>
            <w:r w:rsidRPr="00562493">
              <w:rPr>
                <w:rFonts w:ascii="Arial" w:hAnsi="Arial" w:cs="Arial"/>
                <w:sz w:val="24"/>
                <w:szCs w:val="24"/>
              </w:rPr>
              <w:t xml:space="preserve">These interventions will form part of a broader recovery pathway for individuals with complex substance misuse problems, complimenting and supporting the existing community substance misuse services commissioned by </w:t>
            </w:r>
            <w:r>
              <w:rPr>
                <w:rFonts w:ascii="Arial" w:hAnsi="Arial" w:cs="Arial"/>
                <w:sz w:val="24"/>
                <w:szCs w:val="24"/>
              </w:rPr>
              <w:t>the council i</w:t>
            </w:r>
            <w:r w:rsidRPr="00562493">
              <w:rPr>
                <w:rFonts w:ascii="Arial" w:hAnsi="Arial" w:cs="Arial"/>
                <w:sz w:val="24"/>
                <w:szCs w:val="24"/>
              </w:rPr>
              <w:t>n Lancashire, providing spec</w:t>
            </w:r>
            <w:r w:rsidRPr="00562493">
              <w:rPr>
                <w:rFonts w:ascii="Arial" w:hAnsi="Arial" w:cs="Arial"/>
                <w:sz w:val="24"/>
                <w:szCs w:val="24"/>
              </w:rPr>
              <w:t>ialist interventions to help stabilise, detox and support behaviour change, resilience and address trauma in individuals who struggle with community level support only.</w:t>
            </w:r>
          </w:p>
          <w:p w:rsidR="00621F5F" w:rsidRPr="00562493" w:rsidRDefault="00BC1A51" w:rsidP="00CA7DC6">
            <w:pPr>
              <w:jc w:val="both"/>
              <w:rPr>
                <w:rFonts w:ascii="Arial" w:hAnsi="Arial" w:cs="Arial"/>
                <w:i/>
                <w:sz w:val="24"/>
                <w:szCs w:val="24"/>
              </w:rPr>
            </w:pPr>
          </w:p>
          <w:p w:rsidR="00B73739" w:rsidRPr="00562493" w:rsidRDefault="00BC1A51" w:rsidP="00CA7DC6">
            <w:pPr>
              <w:jc w:val="both"/>
              <w:rPr>
                <w:rFonts w:ascii="Arial" w:hAnsi="Arial" w:cs="Arial"/>
                <w:sz w:val="24"/>
                <w:szCs w:val="24"/>
              </w:rPr>
            </w:pPr>
            <w:r w:rsidRPr="00562493">
              <w:rPr>
                <w:rFonts w:ascii="Arial" w:hAnsi="Arial" w:cs="Arial"/>
                <w:sz w:val="24"/>
                <w:szCs w:val="24"/>
              </w:rPr>
              <w:t xml:space="preserve">It is intended to create a </w:t>
            </w:r>
            <w:r>
              <w:rPr>
                <w:rFonts w:ascii="Arial" w:hAnsi="Arial" w:cs="Arial"/>
                <w:sz w:val="24"/>
                <w:szCs w:val="24"/>
              </w:rPr>
              <w:t>PPL</w:t>
            </w:r>
            <w:r w:rsidRPr="00562493">
              <w:rPr>
                <w:rFonts w:ascii="Arial" w:hAnsi="Arial" w:cs="Arial"/>
                <w:sz w:val="24"/>
                <w:szCs w:val="24"/>
              </w:rPr>
              <w:t xml:space="preserve"> from which </w:t>
            </w:r>
            <w:r>
              <w:rPr>
                <w:rFonts w:ascii="Arial" w:hAnsi="Arial" w:cs="Arial"/>
                <w:sz w:val="24"/>
                <w:szCs w:val="24"/>
              </w:rPr>
              <w:t>the council</w:t>
            </w:r>
            <w:r w:rsidRPr="00562493">
              <w:rPr>
                <w:rFonts w:ascii="Arial" w:hAnsi="Arial" w:cs="Arial"/>
                <w:sz w:val="24"/>
                <w:szCs w:val="24"/>
              </w:rPr>
              <w:t xml:space="preserve"> can purchase these specialist se</w:t>
            </w:r>
            <w:r w:rsidRPr="00562493">
              <w:rPr>
                <w:rFonts w:ascii="Arial" w:hAnsi="Arial" w:cs="Arial"/>
                <w:sz w:val="24"/>
                <w:szCs w:val="24"/>
              </w:rPr>
              <w:t>rvices against a standard specification. Contracts will be</w:t>
            </w:r>
            <w:r>
              <w:rPr>
                <w:rFonts w:ascii="Arial" w:hAnsi="Arial" w:cs="Arial"/>
                <w:sz w:val="24"/>
                <w:szCs w:val="24"/>
              </w:rPr>
              <w:t xml:space="preserve"> </w:t>
            </w:r>
            <w:r w:rsidRPr="00562493">
              <w:rPr>
                <w:rFonts w:ascii="Arial" w:hAnsi="Arial" w:cs="Arial"/>
                <w:sz w:val="24"/>
                <w:szCs w:val="24"/>
              </w:rPr>
              <w:t>awarded on a zero guarantee business basis</w:t>
            </w:r>
            <w:r>
              <w:rPr>
                <w:rFonts w:ascii="Arial" w:hAnsi="Arial" w:cs="Arial"/>
                <w:sz w:val="24"/>
                <w:szCs w:val="24"/>
              </w:rPr>
              <w:t>.</w:t>
            </w:r>
          </w:p>
          <w:p w:rsidR="00DA0FA9" w:rsidRPr="00562493" w:rsidRDefault="00BC1A51" w:rsidP="00CA7DC6">
            <w:pPr>
              <w:jc w:val="both"/>
              <w:rPr>
                <w:rFonts w:ascii="Arial" w:hAnsi="Arial" w:cs="Arial"/>
                <w:sz w:val="24"/>
                <w:szCs w:val="24"/>
              </w:rPr>
            </w:pPr>
          </w:p>
          <w:p w:rsidR="00122FB8" w:rsidRDefault="00BC1A51" w:rsidP="00CA7DC6">
            <w:pPr>
              <w:jc w:val="both"/>
              <w:rPr>
                <w:rFonts w:ascii="Arial" w:hAnsi="Arial" w:cs="Arial"/>
                <w:sz w:val="24"/>
                <w:szCs w:val="24"/>
              </w:rPr>
            </w:pPr>
            <w:r w:rsidRPr="00562493">
              <w:rPr>
                <w:rFonts w:ascii="Arial" w:hAnsi="Arial" w:cs="Arial"/>
                <w:sz w:val="24"/>
                <w:szCs w:val="24"/>
              </w:rPr>
              <w:t>In addition</w:t>
            </w:r>
            <w:r>
              <w:rPr>
                <w:rFonts w:ascii="Arial" w:hAnsi="Arial" w:cs="Arial"/>
                <w:sz w:val="24"/>
                <w:szCs w:val="24"/>
              </w:rPr>
              <w:t>,</w:t>
            </w:r>
            <w:r w:rsidRPr="00562493">
              <w:rPr>
                <w:rFonts w:ascii="Arial" w:hAnsi="Arial" w:cs="Arial"/>
                <w:sz w:val="24"/>
                <w:szCs w:val="24"/>
              </w:rPr>
              <w:t xml:space="preserve"> the </w:t>
            </w:r>
            <w:r>
              <w:rPr>
                <w:rFonts w:ascii="Arial" w:hAnsi="Arial" w:cs="Arial"/>
                <w:sz w:val="24"/>
                <w:szCs w:val="24"/>
              </w:rPr>
              <w:t>PPL</w:t>
            </w:r>
            <w:r w:rsidRPr="00562493">
              <w:rPr>
                <w:rFonts w:ascii="Arial" w:hAnsi="Arial" w:cs="Arial"/>
                <w:sz w:val="24"/>
                <w:szCs w:val="24"/>
              </w:rPr>
              <w:t xml:space="preserve"> may allow for greater collaboration between </w:t>
            </w:r>
            <w:r>
              <w:rPr>
                <w:rFonts w:ascii="Arial" w:hAnsi="Arial" w:cs="Arial"/>
                <w:sz w:val="24"/>
                <w:szCs w:val="24"/>
              </w:rPr>
              <w:t xml:space="preserve">the council </w:t>
            </w:r>
            <w:r w:rsidRPr="00562493">
              <w:rPr>
                <w:rFonts w:ascii="Arial" w:hAnsi="Arial" w:cs="Arial"/>
                <w:sz w:val="24"/>
                <w:szCs w:val="24"/>
              </w:rPr>
              <w:t>and partner organisations</w:t>
            </w:r>
            <w:r>
              <w:rPr>
                <w:rFonts w:ascii="Arial" w:hAnsi="Arial" w:cs="Arial"/>
                <w:sz w:val="24"/>
                <w:szCs w:val="24"/>
              </w:rPr>
              <w:t>,</w:t>
            </w:r>
            <w:r w:rsidRPr="00562493">
              <w:rPr>
                <w:rFonts w:ascii="Arial" w:hAnsi="Arial" w:cs="Arial"/>
                <w:sz w:val="24"/>
                <w:szCs w:val="24"/>
              </w:rPr>
              <w:t xml:space="preserve"> as the intention is for the NHS to also commission services through the same platform. </w:t>
            </w:r>
          </w:p>
          <w:p w:rsidR="00265AA4" w:rsidRPr="00562493" w:rsidRDefault="00BC1A51" w:rsidP="00CA7DC6">
            <w:pPr>
              <w:jc w:val="both"/>
              <w:rPr>
                <w:rFonts w:ascii="Arial" w:hAnsi="Arial" w:cs="Arial"/>
                <w:i/>
                <w:sz w:val="24"/>
                <w:szCs w:val="24"/>
              </w:rPr>
            </w:pPr>
          </w:p>
          <w:p w:rsidR="00942EBC" w:rsidRPr="0021137A" w:rsidRDefault="00BC1A51" w:rsidP="002F154E">
            <w:pPr>
              <w:jc w:val="both"/>
              <w:rPr>
                <w:rFonts w:ascii="Arial" w:hAnsi="Arial" w:cs="Arial"/>
                <w:sz w:val="24"/>
                <w:szCs w:val="24"/>
              </w:rPr>
            </w:pPr>
            <w:r w:rsidRPr="00562493">
              <w:rPr>
                <w:rFonts w:ascii="Arial" w:hAnsi="Arial" w:cs="Arial"/>
                <w:sz w:val="24"/>
                <w:szCs w:val="24"/>
              </w:rPr>
              <w:t xml:space="preserve">The </w:t>
            </w:r>
            <w:r>
              <w:rPr>
                <w:rFonts w:ascii="Arial" w:hAnsi="Arial" w:cs="Arial"/>
                <w:sz w:val="24"/>
                <w:szCs w:val="24"/>
              </w:rPr>
              <w:t>PPL</w:t>
            </w:r>
            <w:r w:rsidRPr="00562493">
              <w:rPr>
                <w:rFonts w:ascii="Arial" w:hAnsi="Arial" w:cs="Arial"/>
                <w:sz w:val="24"/>
                <w:szCs w:val="24"/>
              </w:rPr>
              <w:t xml:space="preserve"> will </w:t>
            </w:r>
            <w:r>
              <w:rPr>
                <w:rFonts w:ascii="Arial" w:hAnsi="Arial" w:cs="Arial"/>
                <w:sz w:val="24"/>
                <w:szCs w:val="24"/>
              </w:rPr>
              <w:t>remain open for new entrants</w:t>
            </w:r>
            <w:r w:rsidRPr="00562493">
              <w:rPr>
                <w:rFonts w:ascii="Arial" w:hAnsi="Arial" w:cs="Arial"/>
                <w:sz w:val="24"/>
                <w:szCs w:val="24"/>
              </w:rPr>
              <w:t xml:space="preserve"> throughout its duration allowing for greater competition and choice. </w:t>
            </w:r>
            <w:r>
              <w:rPr>
                <w:rFonts w:ascii="Arial" w:hAnsi="Arial" w:cs="Arial"/>
                <w:sz w:val="24"/>
                <w:szCs w:val="24"/>
              </w:rPr>
              <w:t xml:space="preserve">The multiple provider list will also allow </w:t>
            </w:r>
            <w:r w:rsidRPr="00562493">
              <w:rPr>
                <w:rFonts w:ascii="Arial" w:hAnsi="Arial" w:cs="Arial"/>
                <w:sz w:val="24"/>
                <w:szCs w:val="24"/>
              </w:rPr>
              <w:t>greater flex</w:t>
            </w:r>
            <w:r w:rsidRPr="00562493">
              <w:rPr>
                <w:rFonts w:ascii="Arial" w:hAnsi="Arial" w:cs="Arial"/>
                <w:sz w:val="24"/>
                <w:szCs w:val="24"/>
              </w:rPr>
              <w:t xml:space="preserve">ibility </w:t>
            </w:r>
            <w:r>
              <w:rPr>
                <w:rFonts w:ascii="Arial" w:hAnsi="Arial" w:cs="Arial"/>
                <w:sz w:val="24"/>
                <w:szCs w:val="24"/>
              </w:rPr>
              <w:t>to obtain</w:t>
            </w:r>
            <w:r w:rsidRPr="00562493">
              <w:rPr>
                <w:rFonts w:ascii="Arial" w:hAnsi="Arial" w:cs="Arial"/>
                <w:sz w:val="24"/>
                <w:szCs w:val="24"/>
              </w:rPr>
              <w:t xml:space="preserve"> placements </w:t>
            </w:r>
            <w:r>
              <w:rPr>
                <w:rFonts w:ascii="Arial" w:hAnsi="Arial" w:cs="Arial"/>
                <w:sz w:val="24"/>
                <w:szCs w:val="24"/>
              </w:rPr>
              <w:t>that</w:t>
            </w:r>
            <w:r w:rsidRPr="00562493">
              <w:rPr>
                <w:rFonts w:ascii="Arial" w:hAnsi="Arial" w:cs="Arial"/>
                <w:sz w:val="24"/>
                <w:szCs w:val="24"/>
              </w:rPr>
              <w:t xml:space="preserve"> most app</w:t>
            </w:r>
            <w:r>
              <w:rPr>
                <w:rFonts w:ascii="Arial" w:hAnsi="Arial" w:cs="Arial"/>
                <w:sz w:val="24"/>
                <w:szCs w:val="24"/>
              </w:rPr>
              <w:t>ropriately meet the needs of the</w:t>
            </w:r>
            <w:r w:rsidRPr="00562493">
              <w:rPr>
                <w:rFonts w:ascii="Arial" w:hAnsi="Arial" w:cs="Arial"/>
                <w:sz w:val="24"/>
                <w:szCs w:val="24"/>
              </w:rPr>
              <w:t xml:space="preserve"> individual. </w:t>
            </w:r>
          </w:p>
        </w:tc>
      </w:tr>
    </w:tbl>
    <w:p w:rsidR="002F154E" w:rsidRDefault="00BC1A51" w:rsidP="0008573D">
      <w:pPr>
        <w:rPr>
          <w:rFonts w:ascii="Arial" w:hAnsi="Arial" w:cs="Arial"/>
          <w:b/>
          <w:sz w:val="24"/>
          <w:szCs w:val="24"/>
        </w:rPr>
      </w:pPr>
    </w:p>
    <w:p w:rsidR="002F154E" w:rsidRDefault="00BC1A51">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622BF" w:rsidTr="00CE0236">
        <w:trPr>
          <w:trHeight w:val="709"/>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lastRenderedPageBreak/>
              <w:t>Procurement Title</w:t>
            </w:r>
          </w:p>
          <w:p w:rsidR="002F154E" w:rsidRDefault="00BC1A51" w:rsidP="00CE0236">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Application of Traditional Surfacing, Surface Patching, Hand Patching and Hot Rolled Asphalt Chipper and Team.</w:t>
            </w:r>
          </w:p>
          <w:p w:rsidR="00BC1A51" w:rsidRPr="000F40AF" w:rsidRDefault="00BC1A51" w:rsidP="00CE0236">
            <w:pPr>
              <w:spacing w:after="0" w:line="240" w:lineRule="auto"/>
              <w:rPr>
                <w:rFonts w:ascii="Arial" w:eastAsia="Times New Roman" w:hAnsi="Arial" w:cs="Arial"/>
                <w:color w:val="FF0000"/>
                <w:sz w:val="24"/>
                <w:szCs w:val="24"/>
                <w:highlight w:val="yellow"/>
                <w:lang w:eastAsia="en-GB"/>
              </w:rPr>
            </w:pPr>
          </w:p>
        </w:tc>
      </w:tr>
      <w:tr w:rsidR="00B622BF" w:rsidTr="00CE0236">
        <w:trPr>
          <w:trHeight w:val="691"/>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Procurement Option</w:t>
            </w:r>
          </w:p>
          <w:p w:rsidR="002F154E" w:rsidRDefault="00BC1A51" w:rsidP="002F154E">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OJEU </w:t>
            </w:r>
            <w:r w:rsidRPr="000F40AF">
              <w:rPr>
                <w:rFonts w:ascii="Arial" w:eastAsia="Times New Roman" w:hAnsi="Arial" w:cs="Arial"/>
                <w:sz w:val="24"/>
                <w:szCs w:val="24"/>
                <w:lang w:eastAsia="en-GB"/>
              </w:rPr>
              <w:t xml:space="preserve">– </w:t>
            </w:r>
            <w:r>
              <w:rPr>
                <w:rFonts w:ascii="Arial" w:eastAsia="Times New Roman" w:hAnsi="Arial" w:cs="Arial"/>
                <w:sz w:val="24"/>
                <w:szCs w:val="24"/>
                <w:lang w:eastAsia="en-GB"/>
              </w:rPr>
              <w:t>Open</w:t>
            </w:r>
            <w:r>
              <w:rPr>
                <w:rFonts w:ascii="Arial" w:eastAsia="Times New Roman" w:hAnsi="Arial" w:cs="Arial"/>
                <w:sz w:val="24"/>
                <w:szCs w:val="24"/>
                <w:lang w:eastAsia="en-GB"/>
              </w:rPr>
              <w:t xml:space="preserve"> T</w:t>
            </w:r>
            <w:r w:rsidRPr="000F40AF">
              <w:rPr>
                <w:rFonts w:ascii="Arial" w:eastAsia="Times New Roman" w:hAnsi="Arial" w:cs="Arial"/>
                <w:sz w:val="24"/>
                <w:szCs w:val="24"/>
                <w:lang w:eastAsia="en-GB"/>
              </w:rPr>
              <w:t>ender.</w:t>
            </w:r>
          </w:p>
          <w:p w:rsidR="00BC1A51" w:rsidRPr="000F40AF" w:rsidRDefault="00BC1A51" w:rsidP="002F154E">
            <w:pPr>
              <w:spacing w:after="0" w:line="240" w:lineRule="auto"/>
              <w:rPr>
                <w:rFonts w:ascii="Arial" w:eastAsia="Times New Roman" w:hAnsi="Arial" w:cs="Arial"/>
                <w:sz w:val="24"/>
                <w:szCs w:val="24"/>
                <w:lang w:eastAsia="en-GB"/>
              </w:rPr>
            </w:pPr>
          </w:p>
        </w:tc>
      </w:tr>
      <w:tr w:rsidR="00B622BF" w:rsidTr="00CE0236">
        <w:trPr>
          <w:trHeight w:val="687"/>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New or Existing Provision</w:t>
            </w:r>
          </w:p>
          <w:p w:rsidR="002F154E" w:rsidRDefault="00BC1A51" w:rsidP="00E33CA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Existing. The current framework agreements for s</w:t>
            </w:r>
            <w:r w:rsidRPr="000F40AF">
              <w:rPr>
                <w:rFonts w:ascii="Arial" w:eastAsia="Times New Roman" w:hAnsi="Arial" w:cs="Arial"/>
                <w:sz w:val="24"/>
                <w:szCs w:val="24"/>
                <w:lang w:eastAsia="en-GB"/>
              </w:rPr>
              <w:t>u</w:t>
            </w:r>
            <w:r>
              <w:rPr>
                <w:rFonts w:ascii="Arial" w:eastAsia="Times New Roman" w:hAnsi="Arial" w:cs="Arial"/>
                <w:sz w:val="24"/>
                <w:szCs w:val="24"/>
                <w:lang w:eastAsia="en-GB"/>
              </w:rPr>
              <w:t>rfacing are due to expire in October 2019.</w:t>
            </w:r>
          </w:p>
          <w:p w:rsidR="00BC1A51" w:rsidRPr="000F40AF" w:rsidRDefault="00BC1A51" w:rsidP="00E33CAE">
            <w:pPr>
              <w:spacing w:after="0" w:line="240" w:lineRule="auto"/>
              <w:rPr>
                <w:rFonts w:ascii="Arial" w:eastAsia="Times New Roman" w:hAnsi="Arial" w:cs="Arial"/>
                <w:color w:val="FF0000"/>
                <w:sz w:val="24"/>
                <w:szCs w:val="24"/>
                <w:highlight w:val="yellow"/>
                <w:lang w:eastAsia="en-GB"/>
              </w:rPr>
            </w:pPr>
          </w:p>
        </w:tc>
      </w:tr>
      <w:tr w:rsidR="00B622BF" w:rsidTr="00CE0236">
        <w:trPr>
          <w:trHeight w:val="994"/>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Estimated Annual Contract Value and Funding Arrangements</w:t>
            </w:r>
          </w:p>
          <w:p w:rsidR="002F154E" w:rsidRDefault="00BC1A51" w:rsidP="00CE0236">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estimated annual value is in the range of</w:t>
            </w:r>
            <w:r w:rsidRPr="000F40A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1.4m to £2m, </w:t>
            </w:r>
            <w:r w:rsidRPr="000F40AF">
              <w:rPr>
                <w:rFonts w:ascii="Arial" w:eastAsia="Times New Roman" w:hAnsi="Arial" w:cs="Arial"/>
                <w:sz w:val="24"/>
                <w:szCs w:val="24"/>
                <w:lang w:eastAsia="en-GB"/>
              </w:rPr>
              <w:t xml:space="preserve">which is based on </w:t>
            </w:r>
            <w:r>
              <w:rPr>
                <w:rFonts w:ascii="Arial" w:eastAsia="Times New Roman" w:hAnsi="Arial" w:cs="Arial"/>
                <w:sz w:val="24"/>
                <w:szCs w:val="24"/>
                <w:lang w:eastAsia="en-GB"/>
              </w:rPr>
              <w:t>the council's</w:t>
            </w:r>
            <w:r w:rsidRPr="000F40AF">
              <w:rPr>
                <w:rFonts w:ascii="Arial" w:eastAsia="Times New Roman" w:hAnsi="Arial" w:cs="Arial"/>
                <w:sz w:val="24"/>
                <w:szCs w:val="24"/>
                <w:lang w:eastAsia="en-GB"/>
              </w:rPr>
              <w:t xml:space="preserve"> current spend, </w:t>
            </w:r>
            <w:r>
              <w:rPr>
                <w:rFonts w:ascii="Arial" w:eastAsia="Times New Roman" w:hAnsi="Arial" w:cs="Arial"/>
                <w:sz w:val="24"/>
                <w:szCs w:val="24"/>
                <w:lang w:eastAsia="en-GB"/>
              </w:rPr>
              <w:t>and potential future funding to be granted to improve road surfaces within the county council's boundaries.</w:t>
            </w:r>
          </w:p>
          <w:p w:rsidR="002F154E" w:rsidRDefault="00BC1A51" w:rsidP="00CE0236">
            <w:pPr>
              <w:spacing w:after="0" w:line="240" w:lineRule="auto"/>
              <w:jc w:val="both"/>
              <w:rPr>
                <w:rFonts w:ascii="Arial" w:eastAsia="Times New Roman" w:hAnsi="Arial" w:cs="Arial"/>
                <w:sz w:val="24"/>
                <w:szCs w:val="24"/>
                <w:lang w:eastAsia="en-GB"/>
              </w:rPr>
            </w:pPr>
          </w:p>
          <w:p w:rsidR="002F154E" w:rsidRPr="000F40AF" w:rsidRDefault="00BC1A51" w:rsidP="00CE0236">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estimated total value over the duration of the </w:t>
            </w:r>
            <w:r>
              <w:rPr>
                <w:rFonts w:ascii="Arial" w:eastAsia="Times New Roman" w:hAnsi="Arial" w:cs="Arial"/>
                <w:sz w:val="24"/>
                <w:szCs w:val="24"/>
                <w:lang w:eastAsia="en-GB"/>
              </w:rPr>
              <w:t>framework period</w:t>
            </w:r>
            <w:r w:rsidRPr="000F40AF">
              <w:rPr>
                <w:rFonts w:ascii="Arial" w:eastAsia="Times New Roman" w:hAnsi="Arial" w:cs="Arial"/>
                <w:sz w:val="24"/>
                <w:szCs w:val="24"/>
                <w:lang w:eastAsia="en-GB"/>
              </w:rPr>
              <w:t xml:space="preserve"> is </w:t>
            </w:r>
            <w:r>
              <w:rPr>
                <w:rFonts w:ascii="Arial" w:eastAsia="Times New Roman" w:hAnsi="Arial" w:cs="Arial"/>
                <w:sz w:val="24"/>
                <w:szCs w:val="24"/>
                <w:lang w:eastAsia="en-GB"/>
              </w:rPr>
              <w:t xml:space="preserve">up to £8m dependent upon the </w:t>
            </w:r>
            <w:r>
              <w:rPr>
                <w:rFonts w:ascii="Arial" w:eastAsia="Times New Roman" w:hAnsi="Arial" w:cs="Arial"/>
                <w:sz w:val="24"/>
                <w:szCs w:val="24"/>
                <w:lang w:eastAsia="en-GB"/>
              </w:rPr>
              <w:t>level of funding made available to the council for highways repair and improvement</w:t>
            </w:r>
            <w:r w:rsidRPr="000F40AF">
              <w:rPr>
                <w:rFonts w:ascii="Arial" w:eastAsia="Times New Roman" w:hAnsi="Arial" w:cs="Arial"/>
                <w:sz w:val="24"/>
                <w:szCs w:val="24"/>
                <w:lang w:eastAsia="en-GB"/>
              </w:rPr>
              <w:t>.</w:t>
            </w:r>
            <w:r>
              <w:rPr>
                <w:rFonts w:ascii="Arial" w:eastAsia="Times New Roman" w:hAnsi="Arial" w:cs="Arial"/>
                <w:sz w:val="24"/>
                <w:szCs w:val="24"/>
                <w:lang w:eastAsia="en-GB"/>
              </w:rPr>
              <w:t xml:space="preserve"> There is no guarantee of any works under the framework, as this is subject to network conditions, the type of treatments and budget availability.</w:t>
            </w:r>
          </w:p>
          <w:p w:rsidR="002F154E" w:rsidRDefault="00BC1A51" w:rsidP="00CE0236">
            <w:pPr>
              <w:spacing w:after="0" w:line="240" w:lineRule="auto"/>
              <w:jc w:val="both"/>
              <w:rPr>
                <w:rFonts w:ascii="Arial" w:eastAsia="Times New Roman" w:hAnsi="Arial" w:cs="Arial"/>
                <w:sz w:val="24"/>
                <w:szCs w:val="24"/>
                <w:lang w:eastAsia="en-GB"/>
              </w:rPr>
            </w:pPr>
          </w:p>
          <w:p w:rsidR="002F154E" w:rsidRDefault="00BC1A51" w:rsidP="002F154E">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The work will be funded b</w:t>
            </w:r>
            <w:r w:rsidRPr="000F40AF">
              <w:rPr>
                <w:rFonts w:ascii="Arial" w:eastAsia="Times New Roman" w:hAnsi="Arial" w:cs="Arial"/>
                <w:sz w:val="24"/>
                <w:szCs w:val="24"/>
                <w:lang w:eastAsia="en-GB"/>
              </w:rPr>
              <w:t xml:space="preserve">y the </w:t>
            </w:r>
            <w:r>
              <w:rPr>
                <w:rFonts w:ascii="Arial" w:eastAsia="Times New Roman" w:hAnsi="Arial" w:cs="Arial"/>
                <w:sz w:val="24"/>
                <w:szCs w:val="24"/>
                <w:lang w:eastAsia="en-GB"/>
              </w:rPr>
              <w:t>council's capital budget and/or grant funding.</w:t>
            </w:r>
          </w:p>
          <w:p w:rsidR="00BC1A51" w:rsidRPr="000F40AF" w:rsidRDefault="00BC1A51" w:rsidP="002F154E">
            <w:pPr>
              <w:spacing w:after="0" w:line="240" w:lineRule="auto"/>
              <w:jc w:val="both"/>
              <w:rPr>
                <w:rFonts w:ascii="Arial" w:eastAsia="Times New Roman" w:hAnsi="Arial" w:cs="Arial"/>
                <w:color w:val="FF0000"/>
                <w:sz w:val="24"/>
                <w:szCs w:val="24"/>
                <w:lang w:eastAsia="en-GB"/>
              </w:rPr>
            </w:pPr>
          </w:p>
        </w:tc>
      </w:tr>
      <w:tr w:rsidR="00B622BF" w:rsidTr="00CE0236">
        <w:trPr>
          <w:trHeight w:val="690"/>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r w:rsidRPr="000F40AF">
              <w:rPr>
                <w:rFonts w:ascii="Arial" w:eastAsia="Times New Roman" w:hAnsi="Arial" w:cs="Arial"/>
                <w:b/>
                <w:sz w:val="24"/>
                <w:szCs w:val="24"/>
                <w:lang w:eastAsia="en-GB"/>
              </w:rPr>
              <w:t>Contract Duration</w:t>
            </w:r>
          </w:p>
          <w:p w:rsidR="002F154E" w:rsidRDefault="00BC1A51" w:rsidP="002F154E">
            <w:pPr>
              <w:spacing w:after="0" w:line="240" w:lineRule="auto"/>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w:t>
            </w:r>
            <w:r>
              <w:rPr>
                <w:rFonts w:ascii="Arial" w:eastAsia="Times New Roman" w:hAnsi="Arial" w:cs="Arial"/>
                <w:sz w:val="24"/>
                <w:szCs w:val="24"/>
                <w:lang w:eastAsia="en-GB"/>
              </w:rPr>
              <w:t>framework</w:t>
            </w:r>
            <w:r w:rsidRPr="000F40AF">
              <w:rPr>
                <w:rFonts w:ascii="Arial" w:eastAsia="Times New Roman" w:hAnsi="Arial" w:cs="Arial"/>
                <w:sz w:val="24"/>
                <w:szCs w:val="24"/>
                <w:lang w:eastAsia="en-GB"/>
              </w:rPr>
              <w:t xml:space="preserve"> will be let for an initial period </w:t>
            </w:r>
            <w:r>
              <w:rPr>
                <w:rFonts w:ascii="Arial" w:eastAsia="Times New Roman" w:hAnsi="Arial" w:cs="Arial"/>
                <w:sz w:val="24"/>
                <w:szCs w:val="24"/>
                <w:lang w:eastAsia="en-GB"/>
              </w:rPr>
              <w:t>of one year</w:t>
            </w:r>
            <w:r w:rsidRPr="000F40AF">
              <w:rPr>
                <w:rFonts w:ascii="Arial" w:eastAsia="Times New Roman" w:hAnsi="Arial" w:cs="Arial"/>
                <w:sz w:val="24"/>
                <w:szCs w:val="24"/>
                <w:lang w:eastAsia="en-GB"/>
              </w:rPr>
              <w:t xml:space="preserve"> with an option to extend the contract by a maximum of </w:t>
            </w:r>
            <w:r>
              <w:rPr>
                <w:rFonts w:ascii="Arial" w:eastAsia="Times New Roman" w:hAnsi="Arial" w:cs="Arial"/>
                <w:sz w:val="24"/>
                <w:szCs w:val="24"/>
                <w:lang w:eastAsia="en-GB"/>
              </w:rPr>
              <w:t>three further periods of one year</w:t>
            </w:r>
            <w:r w:rsidRPr="000F40AF">
              <w:rPr>
                <w:rFonts w:ascii="Arial" w:eastAsia="Times New Roman" w:hAnsi="Arial" w:cs="Arial"/>
                <w:sz w:val="24"/>
                <w:szCs w:val="24"/>
                <w:lang w:eastAsia="en-GB"/>
              </w:rPr>
              <w:t xml:space="preserve">, provided that the total </w:t>
            </w:r>
            <w:r>
              <w:rPr>
                <w:rFonts w:ascii="Arial" w:eastAsia="Times New Roman" w:hAnsi="Arial" w:cs="Arial"/>
                <w:sz w:val="24"/>
                <w:szCs w:val="24"/>
                <w:lang w:eastAsia="en-GB"/>
              </w:rPr>
              <w:t>framework</w:t>
            </w:r>
            <w:r w:rsidRPr="000F40AF">
              <w:rPr>
                <w:rFonts w:ascii="Arial" w:eastAsia="Times New Roman" w:hAnsi="Arial" w:cs="Arial"/>
                <w:sz w:val="24"/>
                <w:szCs w:val="24"/>
                <w:lang w:eastAsia="en-GB"/>
              </w:rPr>
              <w:t xml:space="preserve"> period does not exceed a maximum of </w:t>
            </w:r>
            <w:r>
              <w:rPr>
                <w:rFonts w:ascii="Arial" w:eastAsia="Times New Roman" w:hAnsi="Arial" w:cs="Arial"/>
                <w:sz w:val="24"/>
                <w:szCs w:val="24"/>
                <w:lang w:eastAsia="en-GB"/>
              </w:rPr>
              <w:t>four</w:t>
            </w:r>
            <w:r w:rsidRPr="000F40AF">
              <w:rPr>
                <w:rFonts w:ascii="Arial" w:eastAsia="Times New Roman" w:hAnsi="Arial" w:cs="Arial"/>
                <w:sz w:val="24"/>
                <w:szCs w:val="24"/>
                <w:lang w:eastAsia="en-GB"/>
              </w:rPr>
              <w:t xml:space="preserve"> years.</w:t>
            </w:r>
          </w:p>
          <w:p w:rsidR="00BC1A51" w:rsidRPr="000F40AF" w:rsidRDefault="00BC1A51" w:rsidP="002F154E">
            <w:pPr>
              <w:spacing w:after="0" w:line="240" w:lineRule="auto"/>
              <w:rPr>
                <w:rFonts w:ascii="Arial" w:eastAsia="Times New Roman" w:hAnsi="Arial" w:cs="Arial"/>
                <w:sz w:val="24"/>
                <w:szCs w:val="24"/>
                <w:lang w:eastAsia="en-GB"/>
              </w:rPr>
            </w:pPr>
          </w:p>
        </w:tc>
      </w:tr>
      <w:tr w:rsidR="00B622BF" w:rsidTr="00CE0236">
        <w:trPr>
          <w:trHeight w:val="1273"/>
        </w:trPr>
        <w:tc>
          <w:tcPr>
            <w:tcW w:w="9016" w:type="dxa"/>
            <w:shd w:val="clear" w:color="auto" w:fill="auto"/>
          </w:tcPr>
          <w:p w:rsidR="002F154E" w:rsidRPr="000F40AF" w:rsidRDefault="00BC1A51" w:rsidP="00CE0236">
            <w:pPr>
              <w:spacing w:before="60" w:after="0" w:line="240" w:lineRule="auto"/>
              <w:rPr>
                <w:rFonts w:ascii="Arial" w:eastAsia="Times New Roman" w:hAnsi="Arial" w:cs="Arial"/>
                <w:b/>
                <w:sz w:val="24"/>
                <w:szCs w:val="24"/>
                <w:lang w:eastAsia="en-GB"/>
              </w:rPr>
            </w:pPr>
            <w:proofErr w:type="spellStart"/>
            <w:r w:rsidRPr="000F40AF">
              <w:rPr>
                <w:rFonts w:ascii="Arial" w:eastAsia="Times New Roman" w:hAnsi="Arial" w:cs="Arial"/>
                <w:b/>
                <w:sz w:val="24"/>
                <w:szCs w:val="24"/>
                <w:lang w:eastAsia="en-GB"/>
              </w:rPr>
              <w:t>Lotting</w:t>
            </w:r>
            <w:proofErr w:type="spellEnd"/>
          </w:p>
          <w:p w:rsidR="002F154E" w:rsidRDefault="00BC1A51" w:rsidP="00CE0236">
            <w:pPr>
              <w:spacing w:after="0" w:line="240" w:lineRule="auto"/>
              <w:rPr>
                <w:rFonts w:ascii="Arial" w:eastAsia="Calibri" w:hAnsi="Arial" w:cs="Times New Roman"/>
                <w:sz w:val="24"/>
              </w:rPr>
            </w:pPr>
            <w:r w:rsidRPr="000F40AF">
              <w:rPr>
                <w:rFonts w:ascii="Arial" w:eastAsia="Calibri" w:hAnsi="Arial" w:cs="Times New Roman"/>
                <w:sz w:val="24"/>
              </w:rPr>
              <w:t xml:space="preserve">The </w:t>
            </w:r>
            <w:r>
              <w:rPr>
                <w:rFonts w:ascii="Arial" w:eastAsia="Calibri" w:hAnsi="Arial" w:cs="Times New Roman"/>
                <w:sz w:val="24"/>
              </w:rPr>
              <w:t>framework</w:t>
            </w:r>
            <w:r w:rsidRPr="000F40AF">
              <w:rPr>
                <w:rFonts w:ascii="Arial" w:eastAsia="Calibri" w:hAnsi="Arial" w:cs="Times New Roman"/>
                <w:sz w:val="24"/>
              </w:rPr>
              <w:t xml:space="preserve"> will be </w:t>
            </w:r>
            <w:r>
              <w:rPr>
                <w:rFonts w:ascii="Arial" w:eastAsia="Calibri" w:hAnsi="Arial" w:cs="Times New Roman"/>
                <w:sz w:val="24"/>
              </w:rPr>
              <w:t xml:space="preserve">split into five </w:t>
            </w:r>
            <w:r w:rsidRPr="000F40AF">
              <w:rPr>
                <w:rFonts w:ascii="Arial" w:eastAsia="Calibri" w:hAnsi="Arial" w:cs="Times New Roman"/>
                <w:sz w:val="24"/>
              </w:rPr>
              <w:t>lot</w:t>
            </w:r>
            <w:r>
              <w:rPr>
                <w:rFonts w:ascii="Arial" w:eastAsia="Calibri" w:hAnsi="Arial" w:cs="Times New Roman"/>
                <w:sz w:val="24"/>
              </w:rPr>
              <w:t xml:space="preserve">s as specific machinery, tools and certifications are required for different work elements.  It is hoped the structure will encourage a greater number of </w:t>
            </w:r>
            <w:r>
              <w:rPr>
                <w:rFonts w:ascii="Arial" w:eastAsia="Calibri" w:hAnsi="Arial" w:cs="Times New Roman"/>
                <w:sz w:val="24"/>
              </w:rPr>
              <w:t>suppliers to tender and increase value for money:</w:t>
            </w:r>
          </w:p>
          <w:p w:rsidR="002F154E" w:rsidRDefault="00BC1A51" w:rsidP="00CE0236">
            <w:pPr>
              <w:spacing w:after="0" w:line="240" w:lineRule="auto"/>
              <w:rPr>
                <w:rFonts w:ascii="Arial" w:eastAsia="Calibri" w:hAnsi="Arial" w:cs="Times New Roman"/>
                <w:sz w:val="24"/>
              </w:rPr>
            </w:pPr>
          </w:p>
          <w:p w:rsidR="002F154E" w:rsidRPr="00796516" w:rsidRDefault="00BC1A51" w:rsidP="00CE0236">
            <w:pPr>
              <w:autoSpaceDE w:val="0"/>
              <w:autoSpaceDN w:val="0"/>
              <w:adjustRightInd w:val="0"/>
              <w:spacing w:after="120"/>
              <w:jc w:val="both"/>
              <w:rPr>
                <w:rFonts w:ascii="Arial" w:eastAsia="Calibri" w:hAnsi="Arial" w:cs="Times New Roman"/>
                <w:sz w:val="24"/>
              </w:rPr>
            </w:pPr>
            <w:r>
              <w:rPr>
                <w:rFonts w:ascii="Arial" w:eastAsia="Calibri" w:hAnsi="Arial" w:cs="Times New Roman"/>
                <w:sz w:val="24"/>
              </w:rPr>
              <w:t>Lot 1</w:t>
            </w:r>
            <w:r w:rsidRPr="00796516">
              <w:rPr>
                <w:rFonts w:ascii="Arial" w:eastAsia="Calibri" w:hAnsi="Arial" w:cs="Times New Roman"/>
                <w:sz w:val="24"/>
              </w:rPr>
              <w:t xml:space="preserve"> – Full Paving </w:t>
            </w:r>
            <w:r>
              <w:rPr>
                <w:rFonts w:ascii="Arial" w:eastAsia="Calibri" w:hAnsi="Arial" w:cs="Times New Roman"/>
                <w:sz w:val="24"/>
              </w:rPr>
              <w:t>T</w:t>
            </w:r>
            <w:r w:rsidRPr="00796516">
              <w:rPr>
                <w:rFonts w:ascii="Arial" w:eastAsia="Calibri" w:hAnsi="Arial" w:cs="Times New Roman"/>
                <w:sz w:val="24"/>
              </w:rPr>
              <w:t xml:space="preserve">eam </w:t>
            </w:r>
            <w:r>
              <w:rPr>
                <w:rFonts w:ascii="Arial" w:eastAsia="Calibri" w:hAnsi="Arial" w:cs="Times New Roman"/>
                <w:sz w:val="24"/>
              </w:rPr>
              <w:t>(Paver Machine – 2.5m – 5m wide)</w:t>
            </w:r>
          </w:p>
          <w:p w:rsidR="002F154E" w:rsidRPr="00796516" w:rsidRDefault="00BC1A51" w:rsidP="00CE0236">
            <w:pPr>
              <w:autoSpaceDE w:val="0"/>
              <w:autoSpaceDN w:val="0"/>
              <w:adjustRightInd w:val="0"/>
              <w:spacing w:after="120"/>
              <w:jc w:val="both"/>
              <w:rPr>
                <w:rFonts w:ascii="Arial" w:eastAsia="Calibri" w:hAnsi="Arial" w:cs="Times New Roman"/>
                <w:sz w:val="24"/>
              </w:rPr>
            </w:pPr>
            <w:r w:rsidRPr="00796516">
              <w:rPr>
                <w:rFonts w:ascii="Arial" w:eastAsia="Calibri" w:hAnsi="Arial" w:cs="Times New Roman"/>
                <w:sz w:val="24"/>
              </w:rPr>
              <w:t xml:space="preserve">Lot 2 – Machine Patching Team (Mini Paver – 1.4m – 2.75m wide) </w:t>
            </w:r>
          </w:p>
          <w:p w:rsidR="002F154E" w:rsidRPr="00796516" w:rsidRDefault="00BC1A51" w:rsidP="00CE0236">
            <w:pPr>
              <w:autoSpaceDE w:val="0"/>
              <w:autoSpaceDN w:val="0"/>
              <w:adjustRightInd w:val="0"/>
              <w:spacing w:after="120"/>
              <w:jc w:val="both"/>
              <w:rPr>
                <w:rFonts w:ascii="Arial" w:eastAsia="Calibri" w:hAnsi="Arial" w:cs="Times New Roman"/>
                <w:sz w:val="24"/>
              </w:rPr>
            </w:pPr>
            <w:r w:rsidRPr="00796516">
              <w:rPr>
                <w:rFonts w:ascii="Arial" w:eastAsia="Calibri" w:hAnsi="Arial" w:cs="Times New Roman"/>
                <w:sz w:val="24"/>
              </w:rPr>
              <w:t xml:space="preserve">Lot 3 – Machine Patching Team (Full size Carriageway Paver – 2.4m – 4.8m wide) </w:t>
            </w:r>
          </w:p>
          <w:p w:rsidR="002F154E" w:rsidRPr="00796516" w:rsidRDefault="00BC1A51" w:rsidP="00CE0236">
            <w:pPr>
              <w:autoSpaceDE w:val="0"/>
              <w:autoSpaceDN w:val="0"/>
              <w:adjustRightInd w:val="0"/>
              <w:spacing w:after="120"/>
              <w:jc w:val="both"/>
              <w:rPr>
                <w:rFonts w:ascii="Arial" w:eastAsia="Calibri" w:hAnsi="Arial" w:cs="Times New Roman"/>
                <w:sz w:val="24"/>
              </w:rPr>
            </w:pPr>
            <w:r w:rsidRPr="00796516">
              <w:rPr>
                <w:rFonts w:ascii="Arial" w:eastAsia="Calibri" w:hAnsi="Arial" w:cs="Times New Roman"/>
                <w:sz w:val="24"/>
              </w:rPr>
              <w:t xml:space="preserve">Lot 4 – Hand Patching Team </w:t>
            </w:r>
          </w:p>
          <w:p w:rsidR="002F154E" w:rsidRPr="009C5D1F" w:rsidRDefault="00BC1A51" w:rsidP="00CE0236">
            <w:pPr>
              <w:autoSpaceDE w:val="0"/>
              <w:autoSpaceDN w:val="0"/>
              <w:adjustRightInd w:val="0"/>
              <w:spacing w:after="120"/>
              <w:jc w:val="both"/>
              <w:rPr>
                <w:rFonts w:ascii="Arial" w:eastAsia="Calibri" w:hAnsi="Arial" w:cs="Times New Roman"/>
                <w:sz w:val="24"/>
              </w:rPr>
            </w:pPr>
            <w:r>
              <w:rPr>
                <w:rFonts w:ascii="Arial" w:eastAsia="Calibri" w:hAnsi="Arial" w:cs="Times New Roman"/>
                <w:sz w:val="24"/>
              </w:rPr>
              <w:t>Lot</w:t>
            </w:r>
            <w:r w:rsidRPr="00796516">
              <w:rPr>
                <w:rFonts w:ascii="Arial" w:eastAsia="Calibri" w:hAnsi="Arial" w:cs="Times New Roman"/>
                <w:sz w:val="24"/>
              </w:rPr>
              <w:t xml:space="preserve"> 5</w:t>
            </w:r>
            <w:r>
              <w:rPr>
                <w:rFonts w:ascii="Arial" w:eastAsia="Calibri" w:hAnsi="Arial" w:cs="Times New Roman"/>
                <w:sz w:val="24"/>
              </w:rPr>
              <w:t xml:space="preserve"> – Hot Rolled Asphalt Chipper and Team</w:t>
            </w:r>
            <w:r w:rsidRPr="00796516">
              <w:rPr>
                <w:rFonts w:ascii="Arial" w:eastAsia="Calibri" w:hAnsi="Arial" w:cs="Times New Roman"/>
                <w:sz w:val="24"/>
              </w:rPr>
              <w:t xml:space="preserve"> </w:t>
            </w:r>
          </w:p>
        </w:tc>
      </w:tr>
      <w:tr w:rsidR="00B622BF" w:rsidTr="00CE0236">
        <w:trPr>
          <w:trHeight w:val="2407"/>
        </w:trPr>
        <w:tc>
          <w:tcPr>
            <w:tcW w:w="9016" w:type="dxa"/>
            <w:shd w:val="clear" w:color="auto" w:fill="auto"/>
          </w:tcPr>
          <w:p w:rsidR="002F154E" w:rsidRPr="000F40AF" w:rsidRDefault="00BC1A51" w:rsidP="00CE0236">
            <w:pPr>
              <w:spacing w:before="60" w:after="0" w:line="240" w:lineRule="auto"/>
              <w:rPr>
                <w:rFonts w:ascii="Arial" w:eastAsia="Times New Roman" w:hAnsi="Arial" w:cs="Arial"/>
                <w:i/>
                <w:sz w:val="24"/>
                <w:szCs w:val="24"/>
                <w:lang w:eastAsia="en-GB"/>
              </w:rPr>
            </w:pPr>
            <w:r w:rsidRPr="000F40AF">
              <w:rPr>
                <w:rFonts w:ascii="Arial" w:eastAsia="Times New Roman" w:hAnsi="Arial" w:cs="Arial"/>
                <w:b/>
                <w:sz w:val="24"/>
                <w:szCs w:val="24"/>
                <w:lang w:eastAsia="en-GB"/>
              </w:rPr>
              <w:lastRenderedPageBreak/>
              <w:t>Evaluation</w:t>
            </w:r>
          </w:p>
          <w:p w:rsidR="002F154E" w:rsidRPr="000F40AF" w:rsidRDefault="00BC1A51" w:rsidP="00CE0236">
            <w:pPr>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industry standard PAS91 Selection Questionnaire will be issued to all suppliers who express an interest to supply; </w:t>
            </w:r>
          </w:p>
          <w:p w:rsidR="002F154E" w:rsidRPr="000F40AF" w:rsidRDefault="00BC1A51" w:rsidP="00CE0236">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1 will gather basic information about the supplier, </w:t>
            </w:r>
          </w:p>
          <w:p w:rsidR="002F154E" w:rsidRPr="000F40AF" w:rsidRDefault="00BC1A51" w:rsidP="00CE0236">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2 will establish if there are grounds for exclusion and </w:t>
            </w:r>
          </w:p>
          <w:p w:rsidR="002F154E" w:rsidRPr="000F40AF" w:rsidRDefault="00BC1A51" w:rsidP="00CE0236">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Part 3 will determine that the supplier meets the selection criteria in respect of their financial standing, technical </w:t>
            </w:r>
            <w:r>
              <w:rPr>
                <w:rFonts w:ascii="Arial" w:eastAsia="Times New Roman" w:hAnsi="Arial" w:cs="Arial"/>
                <w:sz w:val="24"/>
                <w:szCs w:val="24"/>
                <w:lang w:eastAsia="en-GB"/>
              </w:rPr>
              <w:t>ability and capac</w:t>
            </w:r>
            <w:r>
              <w:rPr>
                <w:rFonts w:ascii="Arial" w:eastAsia="Times New Roman" w:hAnsi="Arial" w:cs="Arial"/>
                <w:sz w:val="24"/>
                <w:szCs w:val="24"/>
                <w:lang w:eastAsia="en-GB"/>
              </w:rPr>
              <w:t>ity to undertake the works.</w:t>
            </w:r>
            <w:r w:rsidRPr="000F40AF">
              <w:rPr>
                <w:rFonts w:ascii="Arial" w:eastAsia="Times New Roman" w:hAnsi="Arial" w:cs="Arial"/>
                <w:sz w:val="24"/>
                <w:szCs w:val="24"/>
                <w:lang w:eastAsia="en-GB"/>
              </w:rPr>
              <w:t xml:space="preserve">  </w:t>
            </w:r>
          </w:p>
          <w:p w:rsidR="002F154E" w:rsidRPr="000F40AF" w:rsidRDefault="00BC1A51" w:rsidP="00CE0236">
            <w:pPr>
              <w:spacing w:before="120"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 xml:space="preserve">The weighting for the project specific questions </w:t>
            </w:r>
            <w:r>
              <w:rPr>
                <w:rFonts w:ascii="Arial" w:eastAsia="Times New Roman" w:hAnsi="Arial" w:cs="Arial"/>
                <w:sz w:val="24"/>
                <w:szCs w:val="24"/>
                <w:lang w:eastAsia="en-GB"/>
              </w:rPr>
              <w:t xml:space="preserve">for each lot </w:t>
            </w:r>
            <w:r w:rsidRPr="000F40AF">
              <w:rPr>
                <w:rFonts w:ascii="Arial" w:eastAsia="Times New Roman" w:hAnsi="Arial" w:cs="Arial"/>
                <w:sz w:val="24"/>
                <w:szCs w:val="24"/>
                <w:lang w:eastAsia="en-GB"/>
              </w:rPr>
              <w: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B622BF" w:rsidTr="00CE0236">
              <w:trPr>
                <w:trHeight w:val="401"/>
              </w:trPr>
              <w:tc>
                <w:tcPr>
                  <w:tcW w:w="2972" w:type="dxa"/>
                  <w:shd w:val="clear" w:color="auto" w:fill="auto"/>
                  <w:vAlign w:val="center"/>
                </w:tcPr>
                <w:p w:rsidR="002F154E" w:rsidRPr="00860B05" w:rsidRDefault="00BC1A51" w:rsidP="00CE0236">
                  <w:pPr>
                    <w:spacing w:after="0" w:line="240" w:lineRule="auto"/>
                    <w:rPr>
                      <w:rFonts w:ascii="Arial" w:eastAsia="Times New Roman" w:hAnsi="Arial" w:cs="Times New Roman"/>
                      <w:b/>
                      <w:sz w:val="24"/>
                      <w:szCs w:val="20"/>
                      <w:lang w:eastAsia="en-GB"/>
                    </w:rPr>
                  </w:pPr>
                  <w:r>
                    <w:rPr>
                      <w:rFonts w:ascii="Arial-BoldMT" w:eastAsia="Times New Roman" w:hAnsi="Arial-BoldMT" w:cs="Arial-BoldMT"/>
                      <w:b/>
                      <w:bCs/>
                      <w:sz w:val="24"/>
                      <w:szCs w:val="24"/>
                      <w:lang w:eastAsia="en-GB"/>
                    </w:rPr>
                    <w:t>Quality Criteria 25</w:t>
                  </w:r>
                  <w:r w:rsidRPr="00860B05">
                    <w:rPr>
                      <w:rFonts w:ascii="Arial-BoldMT" w:eastAsia="Times New Roman" w:hAnsi="Arial-BoldMT" w:cs="Arial-BoldMT"/>
                      <w:b/>
                      <w:bCs/>
                      <w:sz w:val="24"/>
                      <w:szCs w:val="24"/>
                      <w:lang w:eastAsia="en-GB"/>
                    </w:rPr>
                    <w:t>%</w:t>
                  </w:r>
                </w:p>
              </w:tc>
              <w:tc>
                <w:tcPr>
                  <w:tcW w:w="3063" w:type="dxa"/>
                  <w:shd w:val="clear" w:color="auto" w:fill="auto"/>
                  <w:vAlign w:val="center"/>
                </w:tcPr>
                <w:p w:rsidR="002F154E" w:rsidRPr="009C5D1F" w:rsidRDefault="00BC1A51" w:rsidP="00CE0236">
                  <w:pPr>
                    <w:spacing w:after="0" w:line="240" w:lineRule="auto"/>
                    <w:rPr>
                      <w:rFonts w:ascii="Arial" w:eastAsia="Times New Roman" w:hAnsi="Arial" w:cs="Times New Roman"/>
                      <w:color w:val="FF0000"/>
                      <w:sz w:val="24"/>
                      <w:szCs w:val="20"/>
                      <w:lang w:eastAsia="en-GB"/>
                    </w:rPr>
                  </w:pPr>
                  <w:r w:rsidRPr="00BF04CA">
                    <w:rPr>
                      <w:rFonts w:ascii="Arial-BoldMT" w:eastAsia="Times New Roman" w:hAnsi="Arial-BoldMT" w:cs="Arial-BoldMT"/>
                      <w:b/>
                      <w:bCs/>
                      <w:sz w:val="24"/>
                      <w:szCs w:val="24"/>
                      <w:lang w:eastAsia="en-GB"/>
                    </w:rPr>
                    <w:t xml:space="preserve">Financial Criteria </w:t>
                  </w:r>
                  <w:r>
                    <w:rPr>
                      <w:rFonts w:ascii="Arial-BoldMT" w:eastAsia="Times New Roman" w:hAnsi="Arial-BoldMT" w:cs="Arial-BoldMT"/>
                      <w:b/>
                      <w:bCs/>
                      <w:sz w:val="24"/>
                      <w:szCs w:val="24"/>
                      <w:lang w:eastAsia="en-GB"/>
                    </w:rPr>
                    <w:t>75</w:t>
                  </w:r>
                  <w:r w:rsidRPr="00BF04CA">
                    <w:rPr>
                      <w:rFonts w:ascii="Arial-BoldMT" w:eastAsia="Times New Roman" w:hAnsi="Arial-BoldMT" w:cs="Arial-BoldMT"/>
                      <w:b/>
                      <w:bCs/>
                      <w:sz w:val="24"/>
                      <w:szCs w:val="24"/>
                      <w:lang w:eastAsia="en-GB"/>
                    </w:rPr>
                    <w:t>%</w:t>
                  </w:r>
                </w:p>
              </w:tc>
            </w:tr>
          </w:tbl>
          <w:p w:rsidR="002F154E" w:rsidRPr="000F40AF" w:rsidRDefault="00BC1A51" w:rsidP="00CE0236">
            <w:pPr>
              <w:spacing w:before="12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10</w:t>
            </w:r>
            <w:r w:rsidRPr="000F40AF">
              <w:rPr>
                <w:rFonts w:ascii="Arial" w:eastAsia="Times New Roman" w:hAnsi="Arial" w:cs="Arial"/>
                <w:sz w:val="24"/>
                <w:szCs w:val="24"/>
                <w:lang w:eastAsia="en-GB"/>
              </w:rPr>
              <w:t>% of the Quality Criteria weighting will be allocated to evaluate Social Value.</w:t>
            </w:r>
          </w:p>
          <w:p w:rsidR="002F154E" w:rsidRDefault="00BC1A51" w:rsidP="00CE0236">
            <w:pPr>
              <w:spacing w:before="120"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reason for a higher weighting</w:t>
            </w:r>
            <w:r>
              <w:rPr>
                <w:rFonts w:ascii="Arial" w:eastAsia="Times New Roman" w:hAnsi="Arial" w:cs="Arial"/>
                <w:sz w:val="24"/>
                <w:szCs w:val="24"/>
                <w:lang w:eastAsia="en-GB"/>
              </w:rPr>
              <w:t xml:space="preserve"> being applied against the financial criteria is due to quality aspects being evaluated as part of the PAS91 Selection Questionnaire.</w:t>
            </w:r>
          </w:p>
          <w:p w:rsidR="00BC1A51" w:rsidRPr="000F40AF" w:rsidRDefault="00BC1A51" w:rsidP="00CE0236">
            <w:pPr>
              <w:spacing w:before="120" w:after="0" w:line="240" w:lineRule="auto"/>
              <w:jc w:val="both"/>
              <w:rPr>
                <w:rFonts w:ascii="Arial" w:eastAsia="Times New Roman" w:hAnsi="Arial" w:cs="Arial"/>
                <w:color w:val="FF0000"/>
                <w:sz w:val="24"/>
                <w:szCs w:val="24"/>
                <w:lang w:eastAsia="en-GB"/>
              </w:rPr>
            </w:pPr>
          </w:p>
        </w:tc>
      </w:tr>
      <w:tr w:rsidR="00B622BF" w:rsidTr="00CE0236">
        <w:trPr>
          <w:trHeight w:val="3210"/>
        </w:trPr>
        <w:tc>
          <w:tcPr>
            <w:tcW w:w="9016" w:type="dxa"/>
            <w:shd w:val="clear" w:color="auto" w:fill="auto"/>
          </w:tcPr>
          <w:p w:rsidR="002F154E" w:rsidRPr="000F40AF" w:rsidRDefault="00BC1A51" w:rsidP="00CE0236">
            <w:pPr>
              <w:spacing w:before="60" w:after="0" w:line="240" w:lineRule="auto"/>
              <w:jc w:val="both"/>
              <w:rPr>
                <w:rFonts w:ascii="Arial" w:eastAsia="Times New Roman" w:hAnsi="Arial" w:cs="Arial"/>
                <w:b/>
                <w:sz w:val="24"/>
                <w:szCs w:val="24"/>
                <w:lang w:eastAsia="en-GB"/>
              </w:rPr>
            </w:pPr>
            <w:r w:rsidRPr="000F40AF">
              <w:rPr>
                <w:rFonts w:ascii="Arial" w:eastAsia="Times New Roman" w:hAnsi="Arial" w:cs="Arial"/>
                <w:b/>
                <w:sz w:val="24"/>
                <w:szCs w:val="24"/>
                <w:lang w:eastAsia="en-GB"/>
              </w:rPr>
              <w:t>Contract Detail</w:t>
            </w:r>
            <w:bookmarkStart w:id="0" w:name="_GoBack"/>
            <w:bookmarkEnd w:id="0"/>
          </w:p>
          <w:p w:rsidR="002F154E" w:rsidRPr="00BF04CA" w:rsidRDefault="00BC1A51" w:rsidP="00CE0236">
            <w:pPr>
              <w:autoSpaceDE w:val="0"/>
              <w:autoSpaceDN w:val="0"/>
              <w:jc w:val="both"/>
              <w:rPr>
                <w:rFonts w:ascii="Arial" w:eastAsia="Times New Roman" w:hAnsi="Arial" w:cs="Arial"/>
                <w:sz w:val="24"/>
                <w:szCs w:val="24"/>
                <w:lang w:eastAsia="en-GB"/>
              </w:rPr>
            </w:pPr>
            <w:r>
              <w:rPr>
                <w:rFonts w:ascii="Arial" w:eastAsia="Times New Roman" w:hAnsi="Arial" w:cs="Arial"/>
                <w:sz w:val="24"/>
                <w:szCs w:val="24"/>
                <w:lang w:eastAsia="en-GB"/>
              </w:rPr>
              <w:t>Traditional surfacing and</w:t>
            </w:r>
            <w:r w:rsidRPr="00BF04CA">
              <w:rPr>
                <w:rFonts w:ascii="Arial" w:eastAsia="Times New Roman" w:hAnsi="Arial" w:cs="Arial"/>
                <w:sz w:val="24"/>
                <w:szCs w:val="24"/>
                <w:lang w:eastAsia="en-GB"/>
              </w:rPr>
              <w:t xml:space="preserve"> patching is</w:t>
            </w:r>
            <w:r>
              <w:rPr>
                <w:rFonts w:ascii="Arial" w:eastAsia="Times New Roman" w:hAnsi="Arial" w:cs="Arial"/>
                <w:sz w:val="24"/>
                <w:szCs w:val="24"/>
                <w:lang w:eastAsia="en-GB"/>
              </w:rPr>
              <w:t xml:space="preserve"> required to undertake r</w:t>
            </w:r>
            <w:r w:rsidRPr="00BF04CA">
              <w:rPr>
                <w:rFonts w:ascii="Arial" w:eastAsia="Times New Roman" w:hAnsi="Arial" w:cs="Arial"/>
                <w:sz w:val="24"/>
                <w:szCs w:val="24"/>
                <w:lang w:eastAsia="en-GB"/>
              </w:rPr>
              <w:t xml:space="preserve">epairs to road surfaces. The primary type </w:t>
            </w:r>
            <w:r w:rsidRPr="00BF04CA">
              <w:rPr>
                <w:rFonts w:ascii="Arial" w:eastAsia="Times New Roman" w:hAnsi="Arial" w:cs="Arial"/>
                <w:sz w:val="24"/>
                <w:szCs w:val="24"/>
                <w:lang w:eastAsia="en-GB"/>
              </w:rPr>
              <w:t>of repair is th</w:t>
            </w:r>
            <w:r>
              <w:rPr>
                <w:rFonts w:ascii="Arial" w:eastAsia="Times New Roman" w:hAnsi="Arial" w:cs="Arial"/>
                <w:sz w:val="24"/>
                <w:szCs w:val="24"/>
                <w:lang w:eastAsia="en-GB"/>
              </w:rPr>
              <w:t>e reactive repair to ge</w:t>
            </w:r>
            <w:r w:rsidRPr="00BF04CA">
              <w:rPr>
                <w:rFonts w:ascii="Arial" w:eastAsia="Times New Roman" w:hAnsi="Arial" w:cs="Arial"/>
                <w:sz w:val="24"/>
                <w:szCs w:val="24"/>
                <w:lang w:eastAsia="en-GB"/>
              </w:rPr>
              <w:t>neral er</w:t>
            </w:r>
            <w:r>
              <w:rPr>
                <w:rFonts w:ascii="Arial" w:eastAsia="Times New Roman" w:hAnsi="Arial" w:cs="Arial"/>
                <w:sz w:val="24"/>
                <w:szCs w:val="24"/>
                <w:lang w:eastAsia="en-GB"/>
              </w:rPr>
              <w:t>o</w:t>
            </w:r>
            <w:r w:rsidRPr="00BF04CA">
              <w:rPr>
                <w:rFonts w:ascii="Arial" w:eastAsia="Times New Roman" w:hAnsi="Arial" w:cs="Arial"/>
                <w:sz w:val="24"/>
                <w:szCs w:val="24"/>
                <w:lang w:eastAsia="en-GB"/>
              </w:rPr>
              <w:t>sion of the road surfaces</w:t>
            </w:r>
            <w:r>
              <w:rPr>
                <w:rFonts w:ascii="Arial" w:eastAsia="Times New Roman" w:hAnsi="Arial" w:cs="Arial"/>
                <w:sz w:val="24"/>
                <w:szCs w:val="24"/>
                <w:lang w:eastAsia="en-GB"/>
              </w:rPr>
              <w:t xml:space="preserve">, such as potholes or </w:t>
            </w:r>
            <w:r w:rsidRPr="007F154B">
              <w:rPr>
                <w:rFonts w:ascii="Arial" w:eastAsia="Times New Roman" w:hAnsi="Arial" w:cs="Arial"/>
                <w:sz w:val="24"/>
                <w:szCs w:val="24"/>
                <w:lang w:eastAsia="en-GB"/>
              </w:rPr>
              <w:t>unexpected degradation</w:t>
            </w:r>
            <w:r>
              <w:rPr>
                <w:rFonts w:ascii="Arial" w:eastAsia="Times New Roman" w:hAnsi="Arial" w:cs="Arial"/>
                <w:sz w:val="24"/>
                <w:szCs w:val="24"/>
                <w:lang w:eastAsia="en-GB"/>
              </w:rPr>
              <w:t xml:space="preserve"> of the surface following accidents.</w:t>
            </w:r>
            <w:r w:rsidRPr="00BF04CA">
              <w:rPr>
                <w:rFonts w:ascii="Arial" w:eastAsia="Times New Roman" w:hAnsi="Arial" w:cs="Arial"/>
                <w:sz w:val="24"/>
                <w:szCs w:val="24"/>
                <w:lang w:eastAsia="en-GB"/>
              </w:rPr>
              <w:t xml:space="preserve">  This </w:t>
            </w:r>
            <w:r>
              <w:rPr>
                <w:rFonts w:ascii="Arial" w:eastAsia="Times New Roman" w:hAnsi="Arial" w:cs="Arial"/>
                <w:sz w:val="24"/>
                <w:szCs w:val="24"/>
                <w:lang w:eastAsia="en-GB"/>
              </w:rPr>
              <w:t>framework</w:t>
            </w:r>
            <w:r w:rsidRPr="00BF04CA">
              <w:rPr>
                <w:rFonts w:ascii="Arial" w:eastAsia="Times New Roman" w:hAnsi="Arial" w:cs="Arial"/>
                <w:sz w:val="24"/>
                <w:szCs w:val="24"/>
                <w:lang w:eastAsia="en-GB"/>
              </w:rPr>
              <w:t xml:space="preserve"> covers the machinery and skilled labourers required to repair the highways.</w:t>
            </w:r>
          </w:p>
          <w:p w:rsidR="002F154E" w:rsidRPr="000F40AF" w:rsidRDefault="00BC1A51" w:rsidP="00CE0236">
            <w:pPr>
              <w:autoSpaceDE w:val="0"/>
              <w:autoSpaceDN w:val="0"/>
              <w:spacing w:after="0" w:line="240" w:lineRule="auto"/>
              <w:jc w:val="both"/>
              <w:rPr>
                <w:rFonts w:ascii="Arial" w:eastAsia="Times New Roman" w:hAnsi="Arial" w:cs="Arial"/>
                <w:sz w:val="24"/>
                <w:szCs w:val="24"/>
                <w:lang w:eastAsia="en-GB"/>
              </w:rPr>
            </w:pPr>
          </w:p>
          <w:p w:rsidR="002F154E" w:rsidRDefault="00BC1A51" w:rsidP="00CE0236">
            <w:pPr>
              <w:autoSpaceDE w:val="0"/>
              <w:autoSpaceDN w:val="0"/>
              <w:spacing w:after="0" w:line="240" w:lineRule="auto"/>
              <w:jc w:val="both"/>
              <w:rPr>
                <w:rFonts w:ascii="Arial" w:eastAsia="Times New Roman" w:hAnsi="Arial" w:cs="Arial"/>
                <w:sz w:val="24"/>
                <w:szCs w:val="24"/>
                <w:lang w:eastAsia="en-GB"/>
              </w:rPr>
            </w:pPr>
            <w:r w:rsidRPr="000F40AF">
              <w:rPr>
                <w:rFonts w:ascii="Arial" w:eastAsia="Times New Roman" w:hAnsi="Arial" w:cs="Arial"/>
                <w:sz w:val="24"/>
                <w:szCs w:val="24"/>
                <w:lang w:eastAsia="en-GB"/>
              </w:rPr>
              <w:t>Th</w:t>
            </w:r>
            <w:r>
              <w:rPr>
                <w:rFonts w:ascii="Arial" w:eastAsia="Times New Roman" w:hAnsi="Arial" w:cs="Arial"/>
                <w:sz w:val="24"/>
                <w:szCs w:val="24"/>
                <w:lang w:eastAsia="en-GB"/>
              </w:rPr>
              <w:t>e</w:t>
            </w:r>
            <w:r>
              <w:rPr>
                <w:rFonts w:ascii="Arial" w:eastAsia="Times New Roman" w:hAnsi="Arial" w:cs="Arial"/>
                <w:sz w:val="24"/>
                <w:szCs w:val="24"/>
                <w:lang w:eastAsia="en-GB"/>
              </w:rPr>
              <w:t xml:space="preserve"> framew</w:t>
            </w:r>
            <w:r>
              <w:rPr>
                <w:rFonts w:ascii="Arial" w:eastAsia="Times New Roman" w:hAnsi="Arial" w:cs="Arial"/>
                <w:sz w:val="24"/>
                <w:szCs w:val="24"/>
                <w:lang w:eastAsia="en-GB"/>
              </w:rPr>
              <w:t>ork</w:t>
            </w:r>
            <w:r>
              <w:rPr>
                <w:rFonts w:ascii="Arial" w:eastAsia="Times New Roman" w:hAnsi="Arial" w:cs="Arial"/>
                <w:sz w:val="24"/>
                <w:szCs w:val="24"/>
                <w:lang w:eastAsia="en-GB"/>
              </w:rPr>
              <w:t xml:space="preserve"> start date will be</w:t>
            </w:r>
            <w:r w:rsidRPr="000F40AF">
              <w:rPr>
                <w:rFonts w:ascii="Arial" w:eastAsia="Times New Roman" w:hAnsi="Arial" w:cs="Arial"/>
                <w:sz w:val="24"/>
                <w:szCs w:val="24"/>
                <w:lang w:eastAsia="en-GB"/>
              </w:rPr>
              <w:t xml:space="preserve"> </w:t>
            </w:r>
            <w:r w:rsidRPr="007F154B">
              <w:rPr>
                <w:rFonts w:ascii="Arial" w:eastAsia="Times New Roman" w:hAnsi="Arial" w:cs="Arial"/>
                <w:sz w:val="24"/>
                <w:szCs w:val="24"/>
                <w:lang w:eastAsia="en-GB"/>
              </w:rPr>
              <w:t>1</w:t>
            </w:r>
            <w:r w:rsidRPr="007F154B">
              <w:rPr>
                <w:rFonts w:ascii="Arial" w:eastAsia="Times New Roman" w:hAnsi="Arial" w:cs="Arial"/>
                <w:sz w:val="24"/>
                <w:szCs w:val="24"/>
                <w:vertAlign w:val="superscript"/>
                <w:lang w:eastAsia="en-GB"/>
              </w:rPr>
              <w:t>st</w:t>
            </w:r>
            <w:r w:rsidRPr="007F154B">
              <w:rPr>
                <w:rFonts w:ascii="Arial" w:eastAsia="Times New Roman" w:hAnsi="Arial" w:cs="Arial"/>
                <w:sz w:val="24"/>
                <w:szCs w:val="24"/>
                <w:lang w:eastAsia="en-GB"/>
              </w:rPr>
              <w:t xml:space="preserve"> November 2019 </w:t>
            </w:r>
            <w:r w:rsidRPr="000F40AF">
              <w:rPr>
                <w:rFonts w:ascii="Arial" w:eastAsia="Times New Roman" w:hAnsi="Arial" w:cs="Arial"/>
                <w:sz w:val="24"/>
                <w:szCs w:val="24"/>
                <w:lang w:eastAsia="en-GB"/>
              </w:rPr>
              <w:t xml:space="preserve">and will allow for the </w:t>
            </w:r>
            <w:r>
              <w:rPr>
                <w:rFonts w:ascii="Arial" w:eastAsia="Times New Roman" w:hAnsi="Arial" w:cs="Arial"/>
                <w:sz w:val="24"/>
                <w:szCs w:val="24"/>
                <w:lang w:eastAsia="en-GB"/>
              </w:rPr>
              <w:t>immediate call-off of services to successful suppliers.</w:t>
            </w:r>
          </w:p>
          <w:p w:rsidR="002F154E" w:rsidRDefault="00BC1A51" w:rsidP="00CE0236">
            <w:pPr>
              <w:autoSpaceDE w:val="0"/>
              <w:autoSpaceDN w:val="0"/>
              <w:spacing w:after="0" w:line="240" w:lineRule="auto"/>
              <w:jc w:val="both"/>
              <w:rPr>
                <w:rFonts w:ascii="Arial" w:eastAsia="Times New Roman" w:hAnsi="Arial" w:cs="Arial"/>
                <w:sz w:val="24"/>
                <w:szCs w:val="24"/>
                <w:lang w:eastAsia="en-GB"/>
              </w:rPr>
            </w:pPr>
          </w:p>
          <w:p w:rsidR="002F154E" w:rsidRPr="000F40AF" w:rsidRDefault="00BC1A51" w:rsidP="001A24AB">
            <w:pPr>
              <w:autoSpaceDE w:val="0"/>
              <w:autoSpaceDN w:val="0"/>
              <w:spacing w:after="0" w:line="240" w:lineRule="auto"/>
              <w:jc w:val="both"/>
              <w:rPr>
                <w:rFonts w:ascii="Arial" w:eastAsia="Times New Roman" w:hAnsi="Arial" w:cs="Arial"/>
                <w:sz w:val="24"/>
                <w:szCs w:val="24"/>
                <w:lang w:eastAsia="en-GB"/>
              </w:rPr>
            </w:pPr>
            <w:r w:rsidRPr="000E0BDD">
              <w:rPr>
                <w:rFonts w:ascii="Arial" w:eastAsia="Times New Roman" w:hAnsi="Arial" w:cs="Arial"/>
                <w:sz w:val="24"/>
                <w:szCs w:val="24"/>
                <w:lang w:eastAsia="en-GB"/>
              </w:rPr>
              <w:t xml:space="preserve">A </w:t>
            </w:r>
            <w:r>
              <w:rPr>
                <w:rFonts w:ascii="Arial" w:eastAsia="Times New Roman" w:hAnsi="Arial" w:cs="Arial"/>
                <w:sz w:val="24"/>
                <w:szCs w:val="24"/>
                <w:lang w:eastAsia="en-GB"/>
              </w:rPr>
              <w:t>number of</w:t>
            </w:r>
            <w:r w:rsidRPr="000F40AF">
              <w:rPr>
                <w:rFonts w:ascii="Arial" w:eastAsia="Times New Roman" w:hAnsi="Arial" w:cs="Arial"/>
                <w:sz w:val="24"/>
                <w:szCs w:val="24"/>
                <w:lang w:eastAsia="en-GB"/>
              </w:rPr>
              <w:t xml:space="preserve"> contractor</w:t>
            </w:r>
            <w:r>
              <w:rPr>
                <w:rFonts w:ascii="Arial" w:eastAsia="Times New Roman" w:hAnsi="Arial" w:cs="Arial"/>
                <w:sz w:val="24"/>
                <w:szCs w:val="24"/>
                <w:lang w:eastAsia="en-GB"/>
              </w:rPr>
              <w:t>s</w:t>
            </w:r>
            <w:r w:rsidRPr="000F40AF">
              <w:rPr>
                <w:rFonts w:ascii="Arial" w:eastAsia="Times New Roman" w:hAnsi="Arial" w:cs="Arial"/>
                <w:sz w:val="24"/>
                <w:szCs w:val="24"/>
                <w:lang w:eastAsia="en-GB"/>
              </w:rPr>
              <w:t xml:space="preserve"> will be appointed </w:t>
            </w:r>
            <w:r>
              <w:rPr>
                <w:rFonts w:ascii="Arial" w:eastAsia="Times New Roman" w:hAnsi="Arial" w:cs="Arial"/>
                <w:sz w:val="24"/>
                <w:szCs w:val="24"/>
                <w:lang w:eastAsia="en-GB"/>
              </w:rPr>
              <w:t xml:space="preserve">to each </w:t>
            </w:r>
            <w:r>
              <w:rPr>
                <w:rFonts w:ascii="Arial" w:eastAsia="Times New Roman" w:hAnsi="Arial" w:cs="Arial"/>
                <w:sz w:val="24"/>
                <w:szCs w:val="24"/>
                <w:lang w:eastAsia="en-GB"/>
              </w:rPr>
              <w:t>l</w:t>
            </w:r>
            <w:r>
              <w:rPr>
                <w:rFonts w:ascii="Arial" w:eastAsia="Times New Roman" w:hAnsi="Arial" w:cs="Arial"/>
                <w:sz w:val="24"/>
                <w:szCs w:val="24"/>
                <w:lang w:eastAsia="en-GB"/>
              </w:rPr>
              <w:t xml:space="preserve">ot and the framework </w:t>
            </w:r>
            <w:r w:rsidRPr="000F40AF">
              <w:rPr>
                <w:rFonts w:ascii="Arial" w:eastAsia="Times New Roman" w:hAnsi="Arial" w:cs="Arial"/>
                <w:sz w:val="24"/>
                <w:szCs w:val="24"/>
                <w:lang w:eastAsia="en-GB"/>
              </w:rPr>
              <w:t>will</w:t>
            </w:r>
            <w:r>
              <w:rPr>
                <w:rFonts w:ascii="Arial" w:eastAsia="Times New Roman" w:hAnsi="Arial" w:cs="Arial"/>
                <w:sz w:val="24"/>
                <w:szCs w:val="24"/>
                <w:lang w:eastAsia="en-GB"/>
              </w:rPr>
              <w:t xml:space="preserve"> be reviewed annually, with prices re-evaluated to ensure continued value for money to the council. </w:t>
            </w:r>
          </w:p>
        </w:tc>
      </w:tr>
    </w:tbl>
    <w:p w:rsidR="002F154E" w:rsidRPr="0074101B" w:rsidRDefault="00BC1A51" w:rsidP="002F154E">
      <w:pPr>
        <w:rPr>
          <w:b/>
          <w:sz w:val="24"/>
          <w:szCs w:val="24"/>
        </w:rPr>
      </w:pPr>
    </w:p>
    <w:p w:rsidR="0089604A" w:rsidRPr="00562493" w:rsidRDefault="00BC1A51" w:rsidP="0008573D">
      <w:pPr>
        <w:rPr>
          <w:rFonts w:ascii="Arial" w:hAnsi="Arial" w:cs="Arial"/>
          <w:b/>
          <w:sz w:val="24"/>
          <w:szCs w:val="24"/>
        </w:rPr>
      </w:pPr>
    </w:p>
    <w:sectPr w:rsidR="0089604A" w:rsidRPr="005624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1A51">
      <w:pPr>
        <w:spacing w:after="0" w:line="240" w:lineRule="auto"/>
      </w:pPr>
      <w:r>
        <w:separator/>
      </w:r>
    </w:p>
  </w:endnote>
  <w:endnote w:type="continuationSeparator" w:id="0">
    <w:p w:rsidR="00000000" w:rsidRDefault="00BC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1A51">
      <w:pPr>
        <w:spacing w:after="0" w:line="240" w:lineRule="auto"/>
      </w:pPr>
      <w:r>
        <w:separator/>
      </w:r>
    </w:p>
  </w:footnote>
  <w:footnote w:type="continuationSeparator" w:id="0">
    <w:p w:rsidR="00000000" w:rsidRDefault="00BC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73D" w:rsidRDefault="00BC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741"/>
    <w:multiLevelType w:val="hybridMultilevel"/>
    <w:tmpl w:val="85A489A0"/>
    <w:lvl w:ilvl="0" w:tplc="02EA3CA6">
      <w:numFmt w:val="bullet"/>
      <w:lvlText w:val=""/>
      <w:lvlJc w:val="left"/>
      <w:pPr>
        <w:ind w:left="720" w:hanging="360"/>
      </w:pPr>
      <w:rPr>
        <w:rFonts w:ascii="Symbol" w:eastAsia="Times New Roman" w:hAnsi="Symbol" w:cs="Times New Roman" w:hint="default"/>
      </w:rPr>
    </w:lvl>
    <w:lvl w:ilvl="1" w:tplc="307EC4EE" w:tentative="1">
      <w:start w:val="1"/>
      <w:numFmt w:val="bullet"/>
      <w:lvlText w:val="o"/>
      <w:lvlJc w:val="left"/>
      <w:pPr>
        <w:ind w:left="1440" w:hanging="360"/>
      </w:pPr>
      <w:rPr>
        <w:rFonts w:ascii="Courier New" w:hAnsi="Courier New" w:cs="Arial" w:hint="default"/>
      </w:rPr>
    </w:lvl>
    <w:lvl w:ilvl="2" w:tplc="7B0E6EAC" w:tentative="1">
      <w:start w:val="1"/>
      <w:numFmt w:val="bullet"/>
      <w:lvlText w:val=""/>
      <w:lvlJc w:val="left"/>
      <w:pPr>
        <w:ind w:left="2160" w:hanging="360"/>
      </w:pPr>
      <w:rPr>
        <w:rFonts w:ascii="Wingdings" w:hAnsi="Wingdings" w:hint="default"/>
      </w:rPr>
    </w:lvl>
    <w:lvl w:ilvl="3" w:tplc="3A7C15E8" w:tentative="1">
      <w:start w:val="1"/>
      <w:numFmt w:val="bullet"/>
      <w:lvlText w:val=""/>
      <w:lvlJc w:val="left"/>
      <w:pPr>
        <w:ind w:left="2880" w:hanging="360"/>
      </w:pPr>
      <w:rPr>
        <w:rFonts w:ascii="Symbol" w:hAnsi="Symbol" w:hint="default"/>
      </w:rPr>
    </w:lvl>
    <w:lvl w:ilvl="4" w:tplc="D500FD90" w:tentative="1">
      <w:start w:val="1"/>
      <w:numFmt w:val="bullet"/>
      <w:lvlText w:val="o"/>
      <w:lvlJc w:val="left"/>
      <w:pPr>
        <w:ind w:left="3600" w:hanging="360"/>
      </w:pPr>
      <w:rPr>
        <w:rFonts w:ascii="Courier New" w:hAnsi="Courier New" w:cs="Arial" w:hint="default"/>
      </w:rPr>
    </w:lvl>
    <w:lvl w:ilvl="5" w:tplc="2D94E7E8" w:tentative="1">
      <w:start w:val="1"/>
      <w:numFmt w:val="bullet"/>
      <w:lvlText w:val=""/>
      <w:lvlJc w:val="left"/>
      <w:pPr>
        <w:ind w:left="4320" w:hanging="360"/>
      </w:pPr>
      <w:rPr>
        <w:rFonts w:ascii="Wingdings" w:hAnsi="Wingdings" w:hint="default"/>
      </w:rPr>
    </w:lvl>
    <w:lvl w:ilvl="6" w:tplc="58ECEC26" w:tentative="1">
      <w:start w:val="1"/>
      <w:numFmt w:val="bullet"/>
      <w:lvlText w:val=""/>
      <w:lvlJc w:val="left"/>
      <w:pPr>
        <w:ind w:left="5040" w:hanging="360"/>
      </w:pPr>
      <w:rPr>
        <w:rFonts w:ascii="Symbol" w:hAnsi="Symbol" w:hint="default"/>
      </w:rPr>
    </w:lvl>
    <w:lvl w:ilvl="7" w:tplc="F67C840C" w:tentative="1">
      <w:start w:val="1"/>
      <w:numFmt w:val="bullet"/>
      <w:lvlText w:val="o"/>
      <w:lvlJc w:val="left"/>
      <w:pPr>
        <w:ind w:left="5760" w:hanging="360"/>
      </w:pPr>
      <w:rPr>
        <w:rFonts w:ascii="Courier New" w:hAnsi="Courier New" w:cs="Arial" w:hint="default"/>
      </w:rPr>
    </w:lvl>
    <w:lvl w:ilvl="8" w:tplc="3D462E34" w:tentative="1">
      <w:start w:val="1"/>
      <w:numFmt w:val="bullet"/>
      <w:lvlText w:val=""/>
      <w:lvlJc w:val="left"/>
      <w:pPr>
        <w:ind w:left="6480" w:hanging="360"/>
      </w:pPr>
      <w:rPr>
        <w:rFonts w:ascii="Wingdings" w:hAnsi="Wingdings" w:hint="default"/>
      </w:rPr>
    </w:lvl>
  </w:abstractNum>
  <w:abstractNum w:abstractNumId="1" w15:restartNumberingAfterBreak="0">
    <w:nsid w:val="4F390AE4"/>
    <w:multiLevelType w:val="hybridMultilevel"/>
    <w:tmpl w:val="F378FFC0"/>
    <w:lvl w:ilvl="0" w:tplc="8DE40118">
      <w:start w:val="1"/>
      <w:numFmt w:val="bullet"/>
      <w:lvlText w:val=""/>
      <w:lvlJc w:val="left"/>
      <w:pPr>
        <w:ind w:left="720" w:hanging="360"/>
      </w:pPr>
      <w:rPr>
        <w:rFonts w:ascii="Symbol" w:hAnsi="Symbol" w:hint="default"/>
      </w:rPr>
    </w:lvl>
    <w:lvl w:ilvl="1" w:tplc="6C78B1FE" w:tentative="1">
      <w:start w:val="1"/>
      <w:numFmt w:val="bullet"/>
      <w:lvlText w:val="o"/>
      <w:lvlJc w:val="left"/>
      <w:pPr>
        <w:ind w:left="1440" w:hanging="360"/>
      </w:pPr>
      <w:rPr>
        <w:rFonts w:ascii="Courier New" w:hAnsi="Courier New" w:cs="Courier New" w:hint="default"/>
      </w:rPr>
    </w:lvl>
    <w:lvl w:ilvl="2" w:tplc="0D5E2C8C" w:tentative="1">
      <w:start w:val="1"/>
      <w:numFmt w:val="bullet"/>
      <w:lvlText w:val=""/>
      <w:lvlJc w:val="left"/>
      <w:pPr>
        <w:ind w:left="2160" w:hanging="360"/>
      </w:pPr>
      <w:rPr>
        <w:rFonts w:ascii="Wingdings" w:hAnsi="Wingdings" w:hint="default"/>
      </w:rPr>
    </w:lvl>
    <w:lvl w:ilvl="3" w:tplc="7E6C96A6" w:tentative="1">
      <w:start w:val="1"/>
      <w:numFmt w:val="bullet"/>
      <w:lvlText w:val=""/>
      <w:lvlJc w:val="left"/>
      <w:pPr>
        <w:ind w:left="2880" w:hanging="360"/>
      </w:pPr>
      <w:rPr>
        <w:rFonts w:ascii="Symbol" w:hAnsi="Symbol" w:hint="default"/>
      </w:rPr>
    </w:lvl>
    <w:lvl w:ilvl="4" w:tplc="CD9A1D88" w:tentative="1">
      <w:start w:val="1"/>
      <w:numFmt w:val="bullet"/>
      <w:lvlText w:val="o"/>
      <w:lvlJc w:val="left"/>
      <w:pPr>
        <w:ind w:left="3600" w:hanging="360"/>
      </w:pPr>
      <w:rPr>
        <w:rFonts w:ascii="Courier New" w:hAnsi="Courier New" w:cs="Courier New" w:hint="default"/>
      </w:rPr>
    </w:lvl>
    <w:lvl w:ilvl="5" w:tplc="5F14E696" w:tentative="1">
      <w:start w:val="1"/>
      <w:numFmt w:val="bullet"/>
      <w:lvlText w:val=""/>
      <w:lvlJc w:val="left"/>
      <w:pPr>
        <w:ind w:left="4320" w:hanging="360"/>
      </w:pPr>
      <w:rPr>
        <w:rFonts w:ascii="Wingdings" w:hAnsi="Wingdings" w:hint="default"/>
      </w:rPr>
    </w:lvl>
    <w:lvl w:ilvl="6" w:tplc="912E3294" w:tentative="1">
      <w:start w:val="1"/>
      <w:numFmt w:val="bullet"/>
      <w:lvlText w:val=""/>
      <w:lvlJc w:val="left"/>
      <w:pPr>
        <w:ind w:left="5040" w:hanging="360"/>
      </w:pPr>
      <w:rPr>
        <w:rFonts w:ascii="Symbol" w:hAnsi="Symbol" w:hint="default"/>
      </w:rPr>
    </w:lvl>
    <w:lvl w:ilvl="7" w:tplc="B1861332" w:tentative="1">
      <w:start w:val="1"/>
      <w:numFmt w:val="bullet"/>
      <w:lvlText w:val="o"/>
      <w:lvlJc w:val="left"/>
      <w:pPr>
        <w:ind w:left="5760" w:hanging="360"/>
      </w:pPr>
      <w:rPr>
        <w:rFonts w:ascii="Courier New" w:hAnsi="Courier New" w:cs="Courier New" w:hint="default"/>
      </w:rPr>
    </w:lvl>
    <w:lvl w:ilvl="8" w:tplc="AFE46EB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BF"/>
    <w:rsid w:val="00B622BF"/>
    <w:rsid w:val="00BC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1575"/>
  <w15:docId w15:val="{A4D56FBD-B1AF-4AB1-AED2-D6F5C5D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uiPriority w:val="34"/>
    <w:qFormat/>
    <w:rsid w:val="00CA7DC6"/>
    <w:pPr>
      <w:ind w:left="720"/>
      <w:contextualSpacing/>
    </w:pPr>
  </w:style>
  <w:style w:type="paragraph" w:styleId="BalloonText">
    <w:name w:val="Balloon Text"/>
    <w:basedOn w:val="Normal"/>
    <w:link w:val="BalloonTextChar"/>
    <w:uiPriority w:val="99"/>
    <w:semiHidden/>
    <w:unhideWhenUsed/>
    <w:rsid w:val="003C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89"/>
    <w:rPr>
      <w:rFonts w:ascii="Segoe UI" w:hAnsi="Segoe UI" w:cs="Segoe UI"/>
      <w:sz w:val="18"/>
      <w:szCs w:val="18"/>
    </w:rPr>
  </w:style>
  <w:style w:type="character" w:styleId="CommentReference">
    <w:name w:val="annotation reference"/>
    <w:basedOn w:val="DefaultParagraphFont"/>
    <w:uiPriority w:val="99"/>
    <w:semiHidden/>
    <w:unhideWhenUsed/>
    <w:rsid w:val="002349DE"/>
    <w:rPr>
      <w:sz w:val="16"/>
      <w:szCs w:val="16"/>
    </w:rPr>
  </w:style>
  <w:style w:type="paragraph" w:styleId="CommentText">
    <w:name w:val="annotation text"/>
    <w:basedOn w:val="Normal"/>
    <w:link w:val="CommentTextChar"/>
    <w:uiPriority w:val="99"/>
    <w:semiHidden/>
    <w:unhideWhenUsed/>
    <w:rsid w:val="002349DE"/>
    <w:pPr>
      <w:spacing w:line="240" w:lineRule="auto"/>
    </w:pPr>
    <w:rPr>
      <w:sz w:val="20"/>
      <w:szCs w:val="20"/>
    </w:rPr>
  </w:style>
  <w:style w:type="character" w:customStyle="1" w:styleId="CommentTextChar">
    <w:name w:val="Comment Text Char"/>
    <w:basedOn w:val="DefaultParagraphFont"/>
    <w:link w:val="CommentText"/>
    <w:uiPriority w:val="99"/>
    <w:semiHidden/>
    <w:rsid w:val="002349DE"/>
    <w:rPr>
      <w:sz w:val="20"/>
      <w:szCs w:val="20"/>
    </w:rPr>
  </w:style>
  <w:style w:type="paragraph" w:styleId="CommentSubject">
    <w:name w:val="annotation subject"/>
    <w:basedOn w:val="CommentText"/>
    <w:next w:val="CommentText"/>
    <w:link w:val="CommentSubjectChar"/>
    <w:uiPriority w:val="99"/>
    <w:semiHidden/>
    <w:unhideWhenUsed/>
    <w:rsid w:val="002349DE"/>
    <w:rPr>
      <w:b/>
      <w:bCs/>
    </w:rPr>
  </w:style>
  <w:style w:type="character" w:customStyle="1" w:styleId="CommentSubjectChar">
    <w:name w:val="Comment Subject Char"/>
    <w:basedOn w:val="CommentTextChar"/>
    <w:link w:val="CommentSubject"/>
    <w:uiPriority w:val="99"/>
    <w:semiHidden/>
    <w:rsid w:val="00234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Alker, Craig</cp:lastModifiedBy>
  <cp:revision>20</cp:revision>
  <cp:lastPrinted>2019-07-23T14:34:00Z</cp:lastPrinted>
  <dcterms:created xsi:type="dcterms:W3CDTF">2019-07-19T09:34:00Z</dcterms:created>
  <dcterms:modified xsi:type="dcterms:W3CDTF">2019-07-25T08:40:00Z</dcterms:modified>
</cp:coreProperties>
</file>